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A8C8" w14:textId="77777777" w:rsidR="00824935" w:rsidRPr="006B23EB" w:rsidRDefault="00824935" w:rsidP="00824935">
      <w:pPr>
        <w:pStyle w:val="Koptekst"/>
        <w:widowControl/>
        <w:tabs>
          <w:tab w:val="clear" w:pos="4536"/>
          <w:tab w:val="clear" w:pos="9072"/>
        </w:tabs>
        <w:rPr>
          <w:rFonts w:ascii="Arial" w:hAnsi="Arial" w:cs="Arial"/>
          <w:noProof/>
          <w:u w:val="single"/>
          <w:lang w:val="fr-BE" w:eastAsia="fr-FR"/>
        </w:rPr>
      </w:pPr>
      <w:r w:rsidRPr="006B23EB">
        <w:rPr>
          <w:rFonts w:ascii="Arial" w:hAnsi="Arial" w:cs="Arial"/>
          <w:b/>
          <w:bCs/>
          <w:noProof/>
          <w:u w:val="single"/>
          <w:lang w:val="fr-BE" w:eastAsia="ja-JP"/>
        </w:rPr>
        <w:drawing>
          <wp:anchor distT="0" distB="0" distL="114300" distR="114300" simplePos="0" relativeHeight="251660288" behindDoc="0" locked="0" layoutInCell="1" allowOverlap="1" wp14:anchorId="07F9210C" wp14:editId="7B75757D">
            <wp:simplePos x="0" y="0"/>
            <wp:positionH relativeFrom="column">
              <wp:posOffset>1688465</wp:posOffset>
            </wp:positionH>
            <wp:positionV relativeFrom="paragraph">
              <wp:posOffset>116840</wp:posOffset>
            </wp:positionV>
            <wp:extent cx="2541270" cy="1972310"/>
            <wp:effectExtent l="0" t="0" r="0" b="8890"/>
            <wp:wrapNone/>
            <wp:docPr id="1" name="Image 1" descr="D:\Photos\divers JMM\FRBT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otos\divers JMM\FRBTT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1270" cy="1972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8E297" w14:textId="77777777" w:rsidR="00824935" w:rsidRPr="006B23EB" w:rsidRDefault="00824935" w:rsidP="00824935">
      <w:pPr>
        <w:jc w:val="center"/>
        <w:rPr>
          <w:rFonts w:ascii="Arial" w:hAnsi="Arial" w:cs="Arial"/>
          <w:b/>
          <w:bCs/>
          <w:u w:val="single"/>
          <w:lang w:val="fr-BE"/>
        </w:rPr>
      </w:pPr>
    </w:p>
    <w:p w14:paraId="21C97DD8" w14:textId="77777777" w:rsidR="00824935" w:rsidRPr="006B23EB" w:rsidRDefault="00824935" w:rsidP="00824935">
      <w:pPr>
        <w:jc w:val="center"/>
        <w:rPr>
          <w:rFonts w:ascii="Arial" w:hAnsi="Arial" w:cs="Arial"/>
          <w:b/>
          <w:bCs/>
          <w:u w:val="single"/>
          <w:lang w:val="fr-BE"/>
        </w:rPr>
      </w:pPr>
    </w:p>
    <w:p w14:paraId="49ED89C8" w14:textId="77777777" w:rsidR="00824935" w:rsidRPr="006B23EB" w:rsidRDefault="00824935" w:rsidP="00824935">
      <w:pPr>
        <w:jc w:val="center"/>
        <w:rPr>
          <w:rFonts w:ascii="Arial" w:hAnsi="Arial" w:cs="Arial"/>
          <w:b/>
          <w:bCs/>
          <w:u w:val="single"/>
          <w:lang w:val="fr-BE"/>
        </w:rPr>
      </w:pPr>
    </w:p>
    <w:p w14:paraId="38CB8DFB" w14:textId="77777777" w:rsidR="00824935" w:rsidRPr="006B23EB" w:rsidRDefault="00824935" w:rsidP="00824935">
      <w:pPr>
        <w:jc w:val="center"/>
        <w:rPr>
          <w:rFonts w:ascii="Arial" w:hAnsi="Arial" w:cs="Arial"/>
          <w:b/>
          <w:bCs/>
          <w:u w:val="single"/>
          <w:lang w:val="fr-BE"/>
        </w:rPr>
      </w:pPr>
    </w:p>
    <w:p w14:paraId="7412A53B" w14:textId="77777777" w:rsidR="00824935" w:rsidRPr="006B23EB" w:rsidRDefault="00824935" w:rsidP="00824935">
      <w:pPr>
        <w:jc w:val="center"/>
        <w:rPr>
          <w:rFonts w:ascii="Arial" w:hAnsi="Arial" w:cs="Arial"/>
          <w:b/>
          <w:bCs/>
          <w:u w:val="single"/>
          <w:lang w:val="fr-BE"/>
        </w:rPr>
      </w:pPr>
    </w:p>
    <w:p w14:paraId="0A59BA7A" w14:textId="77777777" w:rsidR="00824935" w:rsidRPr="006B23EB" w:rsidRDefault="00824935" w:rsidP="00824935">
      <w:pPr>
        <w:jc w:val="center"/>
        <w:rPr>
          <w:rFonts w:ascii="Arial" w:hAnsi="Arial" w:cs="Arial"/>
          <w:b/>
          <w:bCs/>
          <w:u w:val="single"/>
          <w:lang w:val="fr-BE"/>
        </w:rPr>
      </w:pPr>
    </w:p>
    <w:p w14:paraId="2F539F7B" w14:textId="77777777" w:rsidR="00824935" w:rsidRPr="006B23EB" w:rsidRDefault="00824935" w:rsidP="00824935">
      <w:pPr>
        <w:jc w:val="center"/>
        <w:rPr>
          <w:rFonts w:ascii="Arial" w:hAnsi="Arial" w:cs="Arial"/>
          <w:b/>
          <w:bCs/>
          <w:u w:val="single"/>
          <w:lang w:val="fr-BE"/>
        </w:rPr>
      </w:pPr>
    </w:p>
    <w:p w14:paraId="3619FE43" w14:textId="77777777" w:rsidR="00824935" w:rsidRPr="006B23EB" w:rsidRDefault="00824935" w:rsidP="00824935">
      <w:pPr>
        <w:jc w:val="center"/>
        <w:rPr>
          <w:rFonts w:ascii="Arial" w:hAnsi="Arial" w:cs="Arial"/>
          <w:b/>
          <w:bCs/>
          <w:u w:val="single"/>
          <w:lang w:val="fr-BE"/>
        </w:rPr>
      </w:pPr>
    </w:p>
    <w:p w14:paraId="1E3C1C3F" w14:textId="77777777" w:rsidR="00824935" w:rsidRPr="006B23EB" w:rsidRDefault="00824935" w:rsidP="00824935">
      <w:pPr>
        <w:jc w:val="center"/>
        <w:rPr>
          <w:rFonts w:ascii="Arial" w:hAnsi="Arial" w:cs="Arial"/>
          <w:b/>
          <w:bCs/>
          <w:u w:val="single"/>
          <w:lang w:val="fr-BE"/>
        </w:rPr>
      </w:pPr>
    </w:p>
    <w:p w14:paraId="03145071" w14:textId="77777777" w:rsidR="00824935" w:rsidRPr="006B23EB" w:rsidRDefault="00824935" w:rsidP="00824935">
      <w:pPr>
        <w:jc w:val="center"/>
        <w:rPr>
          <w:rFonts w:ascii="Arial" w:hAnsi="Arial" w:cs="Arial"/>
          <w:b/>
          <w:bCs/>
          <w:u w:val="single"/>
          <w:lang w:val="fr-BE"/>
        </w:rPr>
      </w:pPr>
    </w:p>
    <w:p w14:paraId="3D5EB154" w14:textId="77777777" w:rsidR="00824935" w:rsidRPr="006B23EB" w:rsidRDefault="00824935" w:rsidP="00824935">
      <w:pPr>
        <w:rPr>
          <w:rFonts w:ascii="Arial" w:hAnsi="Arial" w:cs="Arial"/>
          <w:b/>
          <w:bCs/>
          <w:u w:val="single"/>
          <w:lang w:val="fr-BE"/>
        </w:rPr>
      </w:pPr>
    </w:p>
    <w:p w14:paraId="639BEAEA" w14:textId="77777777" w:rsidR="00D261EC" w:rsidRDefault="00D261EC" w:rsidP="00D261EC">
      <w:pPr>
        <w:jc w:val="center"/>
        <w:rPr>
          <w:rFonts w:ascii="Arial" w:hAnsi="Arial" w:cs="Arial"/>
          <w:b/>
          <w:bCs/>
          <w:sz w:val="32"/>
          <w:szCs w:val="32"/>
          <w:lang w:val="fr-BE"/>
        </w:rPr>
      </w:pPr>
    </w:p>
    <w:p w14:paraId="02FE3E01" w14:textId="77777777" w:rsidR="00D261EC" w:rsidRDefault="00D261EC" w:rsidP="00D261EC">
      <w:pPr>
        <w:jc w:val="center"/>
        <w:rPr>
          <w:rFonts w:ascii="Arial" w:hAnsi="Arial" w:cs="Arial"/>
          <w:b/>
          <w:bCs/>
          <w:sz w:val="32"/>
          <w:szCs w:val="32"/>
          <w:lang w:val="fr-BE"/>
        </w:rPr>
      </w:pPr>
    </w:p>
    <w:p w14:paraId="23AC8CBA" w14:textId="77777777" w:rsidR="00D261EC" w:rsidRDefault="00D261EC" w:rsidP="00D261EC">
      <w:pPr>
        <w:jc w:val="center"/>
        <w:rPr>
          <w:rFonts w:ascii="Arial" w:hAnsi="Arial" w:cs="Arial"/>
          <w:b/>
          <w:bCs/>
          <w:sz w:val="32"/>
          <w:szCs w:val="32"/>
          <w:lang w:val="fr-BE"/>
        </w:rPr>
      </w:pPr>
    </w:p>
    <w:p w14:paraId="59262903" w14:textId="77777777" w:rsidR="00D261EC" w:rsidRPr="00D261EC" w:rsidRDefault="00D261EC" w:rsidP="00D261EC">
      <w:pPr>
        <w:jc w:val="center"/>
        <w:rPr>
          <w:rFonts w:ascii="Arial" w:hAnsi="Arial" w:cs="Arial"/>
          <w:b/>
          <w:bCs/>
          <w:sz w:val="32"/>
          <w:szCs w:val="32"/>
          <w:lang w:val="fr-BE"/>
        </w:rPr>
      </w:pPr>
    </w:p>
    <w:p w14:paraId="46D3AC38" w14:textId="35861BD3" w:rsidR="00D261EC" w:rsidRPr="000C5F92" w:rsidRDefault="00D261EC" w:rsidP="00D261EC">
      <w:pPr>
        <w:jc w:val="center"/>
        <w:rPr>
          <w:rFonts w:ascii="Arial" w:hAnsi="Arial" w:cs="Arial"/>
          <w:b/>
          <w:bCs/>
          <w:sz w:val="72"/>
          <w:szCs w:val="72"/>
        </w:rPr>
      </w:pPr>
      <w:r w:rsidRPr="000C5F92">
        <w:rPr>
          <w:rFonts w:ascii="Arial" w:hAnsi="Arial" w:cs="Arial"/>
          <w:b/>
          <w:bCs/>
          <w:sz w:val="72"/>
          <w:szCs w:val="72"/>
        </w:rPr>
        <w:t>K.B.T.T.B.</w:t>
      </w:r>
    </w:p>
    <w:p w14:paraId="4182B90F" w14:textId="77777777" w:rsidR="00D261EC" w:rsidRPr="000C5F92" w:rsidRDefault="00D261EC" w:rsidP="00D261EC">
      <w:pPr>
        <w:jc w:val="center"/>
        <w:rPr>
          <w:rFonts w:ascii="Arial" w:hAnsi="Arial" w:cs="Arial"/>
          <w:b/>
          <w:bCs/>
          <w:sz w:val="32"/>
          <w:szCs w:val="32"/>
          <w:u w:val="single"/>
        </w:rPr>
      </w:pPr>
    </w:p>
    <w:p w14:paraId="4F0250AF" w14:textId="77777777" w:rsidR="00D261EC" w:rsidRPr="000C5F92" w:rsidRDefault="00D261EC" w:rsidP="00D261EC">
      <w:pPr>
        <w:jc w:val="center"/>
        <w:rPr>
          <w:rFonts w:ascii="Arial" w:hAnsi="Arial" w:cs="Arial"/>
          <w:b/>
          <w:bCs/>
          <w:sz w:val="32"/>
          <w:szCs w:val="32"/>
          <w:u w:val="single"/>
        </w:rPr>
      </w:pPr>
    </w:p>
    <w:p w14:paraId="3673E37A" w14:textId="77777777" w:rsidR="00D261EC" w:rsidRPr="000C5F92" w:rsidRDefault="00D261EC" w:rsidP="00D261EC">
      <w:pPr>
        <w:jc w:val="center"/>
        <w:rPr>
          <w:rFonts w:ascii="Arial" w:hAnsi="Arial" w:cs="Arial"/>
          <w:b/>
          <w:bCs/>
          <w:sz w:val="40"/>
          <w:szCs w:val="22"/>
        </w:rPr>
      </w:pPr>
      <w:r w:rsidRPr="000C5F92">
        <w:rPr>
          <w:rFonts w:ascii="Arial" w:hAnsi="Arial" w:cs="Arial"/>
          <w:b/>
          <w:bCs/>
          <w:sz w:val="40"/>
          <w:szCs w:val="22"/>
        </w:rPr>
        <w:t>Koninklijke Belgische Tafeltennisbond</w:t>
      </w:r>
    </w:p>
    <w:p w14:paraId="30D96B3E" w14:textId="20C445F9" w:rsidR="00824935" w:rsidRPr="000C5F92" w:rsidRDefault="00824935" w:rsidP="00824935">
      <w:pPr>
        <w:rPr>
          <w:rFonts w:ascii="Arial" w:hAnsi="Arial" w:cs="Arial"/>
          <w:b/>
          <w:bCs/>
          <w:sz w:val="32"/>
          <w:szCs w:val="32"/>
          <w:u w:val="single"/>
        </w:rPr>
      </w:pPr>
    </w:p>
    <w:p w14:paraId="4D3CBB35" w14:textId="77777777" w:rsidR="00D261EC" w:rsidRPr="000C5F92" w:rsidRDefault="00D261EC" w:rsidP="00824935">
      <w:pPr>
        <w:rPr>
          <w:rFonts w:ascii="Arial" w:hAnsi="Arial" w:cs="Arial"/>
          <w:b/>
          <w:bCs/>
          <w:sz w:val="32"/>
          <w:szCs w:val="32"/>
          <w:u w:val="single"/>
        </w:rPr>
      </w:pPr>
    </w:p>
    <w:p w14:paraId="08C2CDC8" w14:textId="77777777" w:rsidR="00D261EC" w:rsidRPr="000C5F92" w:rsidRDefault="00D261EC" w:rsidP="00824935">
      <w:pPr>
        <w:rPr>
          <w:rFonts w:ascii="Arial" w:hAnsi="Arial" w:cs="Arial"/>
          <w:b/>
          <w:bCs/>
          <w:sz w:val="32"/>
          <w:szCs w:val="32"/>
          <w:u w:val="single"/>
        </w:rPr>
      </w:pPr>
    </w:p>
    <w:p w14:paraId="738904FB" w14:textId="77777777" w:rsidR="00D261EC" w:rsidRPr="000C5F92" w:rsidRDefault="00D261EC" w:rsidP="00824935">
      <w:pPr>
        <w:rPr>
          <w:rFonts w:ascii="Arial" w:hAnsi="Arial" w:cs="Arial"/>
          <w:b/>
          <w:bCs/>
          <w:sz w:val="32"/>
          <w:szCs w:val="32"/>
          <w:u w:val="single"/>
        </w:rPr>
      </w:pPr>
    </w:p>
    <w:p w14:paraId="6890BBDF" w14:textId="77777777" w:rsidR="00FB4393" w:rsidRPr="000C5F92" w:rsidRDefault="00FB4393" w:rsidP="00824935">
      <w:pPr>
        <w:rPr>
          <w:rFonts w:ascii="Arial" w:hAnsi="Arial" w:cs="Arial"/>
          <w:b/>
          <w:bCs/>
          <w:u w:val="single"/>
        </w:rPr>
      </w:pPr>
    </w:p>
    <w:p w14:paraId="3D2E680B" w14:textId="1E6B55C3" w:rsidR="0073142F" w:rsidRPr="000C5F92" w:rsidRDefault="00B037FF" w:rsidP="0073142F">
      <w:pPr>
        <w:jc w:val="center"/>
        <w:rPr>
          <w:rFonts w:ascii="Arial" w:hAnsi="Arial" w:cs="Arial"/>
          <w:b/>
          <w:bCs/>
          <w:sz w:val="56"/>
          <w:szCs w:val="56"/>
          <w:u w:val="single"/>
        </w:rPr>
      </w:pPr>
      <w:r>
        <w:rPr>
          <w:rFonts w:ascii="Arial" w:hAnsi="Arial" w:cs="Arial"/>
          <w:b/>
          <w:bCs/>
          <w:sz w:val="56"/>
          <w:szCs w:val="56"/>
          <w:u w:val="single"/>
        </w:rPr>
        <w:t>W</w:t>
      </w:r>
      <w:r w:rsidR="000C5F92" w:rsidRPr="000C5F92">
        <w:rPr>
          <w:rFonts w:ascii="Arial" w:hAnsi="Arial" w:cs="Arial"/>
          <w:b/>
          <w:bCs/>
          <w:sz w:val="56"/>
          <w:szCs w:val="56"/>
          <w:u w:val="single"/>
        </w:rPr>
        <w:t>ijzigingen aan de Nationale Sportreglementen</w:t>
      </w:r>
    </w:p>
    <w:p w14:paraId="1FF3E8FD" w14:textId="77777777" w:rsidR="00824935" w:rsidRPr="000C5F92" w:rsidRDefault="00824935" w:rsidP="00D261EC">
      <w:pPr>
        <w:rPr>
          <w:rFonts w:ascii="Arial" w:hAnsi="Arial" w:cs="Arial"/>
          <w:b/>
          <w:bCs/>
          <w:u w:val="single"/>
        </w:rPr>
      </w:pP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21"/>
        <w:gridCol w:w="4621"/>
      </w:tblGrid>
      <w:tr w:rsidR="00824935" w:rsidRPr="000C5F92" w14:paraId="2A91399F" w14:textId="77777777" w:rsidTr="007C08BE">
        <w:tc>
          <w:tcPr>
            <w:tcW w:w="5097" w:type="dxa"/>
          </w:tcPr>
          <w:p w14:paraId="18E0369C" w14:textId="77777777" w:rsidR="00824935" w:rsidRPr="000C5F92" w:rsidRDefault="00824935" w:rsidP="0073142F">
            <w:pPr>
              <w:rPr>
                <w:rFonts w:ascii="Arial" w:hAnsi="Arial" w:cs="Arial"/>
                <w:b/>
                <w:bCs/>
                <w:u w:val="single"/>
              </w:rPr>
            </w:pPr>
          </w:p>
        </w:tc>
        <w:tc>
          <w:tcPr>
            <w:tcW w:w="5097" w:type="dxa"/>
          </w:tcPr>
          <w:p w14:paraId="2F78062A" w14:textId="77777777" w:rsidR="00824935" w:rsidRPr="000C5F92" w:rsidRDefault="00824935" w:rsidP="0073142F">
            <w:pPr>
              <w:rPr>
                <w:rFonts w:ascii="Arial" w:hAnsi="Arial" w:cs="Arial"/>
                <w:b/>
                <w:bCs/>
                <w:sz w:val="56"/>
                <w:szCs w:val="56"/>
                <w:u w:val="single"/>
              </w:rPr>
            </w:pPr>
          </w:p>
        </w:tc>
      </w:tr>
    </w:tbl>
    <w:p w14:paraId="205C63BA" w14:textId="794C798C" w:rsidR="00824935" w:rsidRPr="000C5F92" w:rsidRDefault="00B037FF" w:rsidP="00B037FF">
      <w:pPr>
        <w:jc w:val="center"/>
        <w:rPr>
          <w:rFonts w:ascii="Arial" w:hAnsi="Arial" w:cs="Arial"/>
          <w:b/>
          <w:bCs/>
          <w:sz w:val="32"/>
          <w:szCs w:val="32"/>
          <w:u w:val="single"/>
        </w:rPr>
      </w:pPr>
      <w:r>
        <w:rPr>
          <w:rFonts w:ascii="Arial" w:hAnsi="Arial" w:cs="Arial"/>
          <w:b/>
          <w:bCs/>
          <w:sz w:val="32"/>
          <w:szCs w:val="32"/>
          <w:u w:val="single"/>
        </w:rPr>
        <w:t>Nationale Raad 28/02/2026</w:t>
      </w:r>
    </w:p>
    <w:p w14:paraId="136A9DAE" w14:textId="77777777" w:rsidR="00824935" w:rsidRPr="000C5F92" w:rsidRDefault="00824935" w:rsidP="00824935">
      <w:pPr>
        <w:rPr>
          <w:rFonts w:ascii="Arial" w:hAnsi="Arial" w:cs="Arial"/>
          <w:b/>
          <w:bCs/>
          <w:sz w:val="32"/>
          <w:szCs w:val="32"/>
          <w:u w:val="single"/>
        </w:rPr>
      </w:pPr>
    </w:p>
    <w:p w14:paraId="7C2FDE25" w14:textId="77777777" w:rsidR="00824935" w:rsidRPr="000C5F92" w:rsidRDefault="00824935" w:rsidP="00824935">
      <w:pPr>
        <w:jc w:val="center"/>
        <w:rPr>
          <w:rFonts w:ascii="Arial" w:hAnsi="Arial" w:cs="Arial"/>
          <w:b/>
          <w:bCs/>
          <w:u w:val="single"/>
        </w:rPr>
      </w:pPr>
    </w:p>
    <w:p w14:paraId="536A2BA6" w14:textId="715C5D28" w:rsidR="00824935" w:rsidRPr="00651D38" w:rsidRDefault="00824935" w:rsidP="00824935">
      <w:pPr>
        <w:jc w:val="center"/>
        <w:rPr>
          <w:rFonts w:ascii="Arial" w:hAnsi="Arial" w:cs="Arial"/>
          <w:b/>
          <w:bCs/>
          <w:color w:val="FF0000"/>
          <w:sz w:val="56"/>
          <w:szCs w:val="22"/>
          <w:u w:val="single"/>
        </w:rPr>
      </w:pPr>
      <w:r w:rsidRPr="00651D38">
        <w:rPr>
          <w:rFonts w:ascii="Arial" w:hAnsi="Arial" w:cs="Arial"/>
          <w:b/>
          <w:bCs/>
          <w:color w:val="FF0000"/>
          <w:sz w:val="56"/>
          <w:szCs w:val="22"/>
          <w:u w:val="single"/>
        </w:rPr>
        <w:t>S</w:t>
      </w:r>
      <w:r w:rsidR="000C5F92" w:rsidRPr="00651D38">
        <w:rPr>
          <w:rFonts w:ascii="Arial" w:hAnsi="Arial" w:cs="Arial"/>
          <w:b/>
          <w:bCs/>
          <w:color w:val="FF0000"/>
          <w:sz w:val="56"/>
          <w:szCs w:val="22"/>
          <w:u w:val="single"/>
        </w:rPr>
        <w:t>eizoen</w:t>
      </w:r>
      <w:r w:rsidRPr="00651D38">
        <w:rPr>
          <w:rFonts w:ascii="Arial" w:hAnsi="Arial" w:cs="Arial"/>
          <w:b/>
          <w:bCs/>
          <w:color w:val="FF0000"/>
          <w:sz w:val="56"/>
          <w:szCs w:val="22"/>
          <w:u w:val="single"/>
        </w:rPr>
        <w:t xml:space="preserve"> 2</w:t>
      </w:r>
      <w:r w:rsidR="000B7A64" w:rsidRPr="00651D38">
        <w:rPr>
          <w:rFonts w:ascii="Arial" w:hAnsi="Arial" w:cs="Arial"/>
          <w:b/>
          <w:bCs/>
          <w:color w:val="FF0000"/>
          <w:sz w:val="56"/>
          <w:szCs w:val="22"/>
          <w:u w:val="single"/>
        </w:rPr>
        <w:t>5</w:t>
      </w:r>
      <w:r w:rsidR="0073142F" w:rsidRPr="00651D38">
        <w:rPr>
          <w:rFonts w:ascii="Arial" w:hAnsi="Arial" w:cs="Arial"/>
          <w:b/>
          <w:bCs/>
          <w:color w:val="FF0000"/>
          <w:sz w:val="56"/>
          <w:szCs w:val="22"/>
          <w:u w:val="single"/>
        </w:rPr>
        <w:t>-</w:t>
      </w:r>
      <w:r w:rsidRPr="00651D38">
        <w:rPr>
          <w:rFonts w:ascii="Arial" w:hAnsi="Arial" w:cs="Arial"/>
          <w:b/>
          <w:bCs/>
          <w:color w:val="FF0000"/>
          <w:sz w:val="56"/>
          <w:szCs w:val="22"/>
          <w:u w:val="single"/>
        </w:rPr>
        <w:t>2</w:t>
      </w:r>
      <w:r w:rsidR="000B7A64" w:rsidRPr="00651D38">
        <w:rPr>
          <w:rFonts w:ascii="Arial" w:hAnsi="Arial" w:cs="Arial"/>
          <w:b/>
          <w:bCs/>
          <w:color w:val="FF0000"/>
          <w:sz w:val="56"/>
          <w:szCs w:val="22"/>
          <w:u w:val="single"/>
        </w:rPr>
        <w:t>6</w:t>
      </w:r>
    </w:p>
    <w:p w14:paraId="2B196309" w14:textId="77777777" w:rsidR="00824935" w:rsidRPr="00651D38" w:rsidRDefault="00824935" w:rsidP="00824935">
      <w:pPr>
        <w:spacing w:after="160" w:line="259" w:lineRule="auto"/>
        <w:rPr>
          <w:rFonts w:ascii="Arial" w:hAnsi="Arial" w:cs="Arial"/>
          <w:b/>
          <w:bCs/>
          <w:i/>
          <w:color w:val="FF0000"/>
        </w:rPr>
      </w:pPr>
      <w:r w:rsidRPr="00651D38">
        <w:rPr>
          <w:rFonts w:ascii="Arial" w:hAnsi="Arial" w:cs="Arial"/>
          <w:b/>
          <w:bCs/>
          <w:i/>
          <w:color w:val="FF0000"/>
        </w:rPr>
        <w:br w:type="page"/>
      </w:r>
    </w:p>
    <w:p w14:paraId="45E8A34E" w14:textId="77777777" w:rsidR="00651D38" w:rsidRPr="00BD6C83" w:rsidRDefault="00651D38" w:rsidP="00651D38">
      <w:pPr>
        <w:jc w:val="both"/>
        <w:rPr>
          <w:rFonts w:ascii="Arial" w:hAnsi="Arial" w:cs="Arial"/>
          <w:sz w:val="22"/>
          <w:szCs w:val="28"/>
        </w:rPr>
      </w:pPr>
      <w:r w:rsidRPr="00BD6C83">
        <w:rPr>
          <w:rFonts w:ascii="Arial" w:hAnsi="Arial" w:cs="Arial"/>
          <w:sz w:val="22"/>
          <w:szCs w:val="28"/>
        </w:rPr>
        <w:lastRenderedPageBreak/>
        <w:t>C.4.2.3.1.</w:t>
      </w:r>
    </w:p>
    <w:p w14:paraId="08CDC394" w14:textId="77777777" w:rsidR="00651D38" w:rsidRPr="00BD6C83" w:rsidRDefault="00651D38" w:rsidP="00651D38">
      <w:pPr>
        <w:jc w:val="both"/>
        <w:rPr>
          <w:rFonts w:ascii="Arial" w:hAnsi="Arial" w:cs="Arial"/>
          <w:sz w:val="22"/>
          <w:szCs w:val="28"/>
        </w:rPr>
      </w:pPr>
    </w:p>
    <w:p w14:paraId="58D4A8E1" w14:textId="77777777" w:rsidR="00651D38" w:rsidRPr="00BD6C83" w:rsidRDefault="00651D38" w:rsidP="00651D38">
      <w:pPr>
        <w:jc w:val="both"/>
        <w:rPr>
          <w:rFonts w:ascii="Arial" w:hAnsi="Arial" w:cs="Arial"/>
          <w:sz w:val="22"/>
          <w:szCs w:val="28"/>
        </w:rPr>
      </w:pPr>
      <w:r w:rsidRPr="00BD6C83">
        <w:rPr>
          <w:rFonts w:ascii="Arial" w:hAnsi="Arial" w:cs="Arial"/>
          <w:sz w:val="22"/>
          <w:szCs w:val="28"/>
        </w:rPr>
        <w:t>Op voorwaarde dat zij op de lijst van heren staat, mag een dame deelnemen aan de interclubs voor heren.</w:t>
      </w:r>
    </w:p>
    <w:p w14:paraId="37C809F9" w14:textId="715FAEB4" w:rsidR="004201E7" w:rsidRPr="00BD6C83" w:rsidRDefault="00651D38" w:rsidP="00651D38">
      <w:pPr>
        <w:jc w:val="both"/>
        <w:rPr>
          <w:rFonts w:ascii="Arial" w:hAnsi="Arial" w:cs="Arial"/>
          <w:sz w:val="20"/>
        </w:rPr>
      </w:pPr>
      <w:r w:rsidRPr="00BD6C83">
        <w:rPr>
          <w:rFonts w:ascii="Arial" w:hAnsi="Arial" w:cs="Arial"/>
          <w:sz w:val="22"/>
          <w:szCs w:val="28"/>
        </w:rPr>
        <w:t>Als een speelster op dezelfde dag van de interclub wil deelnemen aan een dameswedstrijd en een herenwedstrijd, mag zij dat alleen doen als de eerste wedstrijd volledig is afgelopen.</w:t>
      </w:r>
    </w:p>
    <w:p w14:paraId="42044862" w14:textId="77777777" w:rsidR="003A5DE9" w:rsidRDefault="003A5DE9" w:rsidP="00651D38">
      <w:pPr>
        <w:jc w:val="both"/>
        <w:rPr>
          <w:rFonts w:ascii="Arial" w:hAnsi="Arial" w:cs="Arial"/>
          <w:sz w:val="20"/>
        </w:rPr>
      </w:pPr>
    </w:p>
    <w:p w14:paraId="7C6817C7" w14:textId="04EE0E8B" w:rsidR="00B037FF" w:rsidRPr="00BD6C83" w:rsidRDefault="00B037FF" w:rsidP="00651D38">
      <w:pPr>
        <w:jc w:val="both"/>
        <w:rPr>
          <w:rFonts w:ascii="Arial" w:hAnsi="Arial" w:cs="Arial"/>
          <w:sz w:val="20"/>
        </w:rPr>
      </w:pPr>
      <w:r>
        <w:rPr>
          <w:rFonts w:ascii="Arial" w:hAnsi="Arial" w:cs="Arial"/>
          <w:noProof/>
          <w:sz w:val="20"/>
        </w:rPr>
        <mc:AlternateContent>
          <mc:Choice Requires="wps">
            <w:drawing>
              <wp:anchor distT="0" distB="0" distL="114300" distR="114300" simplePos="0" relativeHeight="251661312" behindDoc="0" locked="0" layoutInCell="1" allowOverlap="1" wp14:anchorId="3BB0AEFB" wp14:editId="5F536EBE">
                <wp:simplePos x="0" y="0"/>
                <wp:positionH relativeFrom="column">
                  <wp:posOffset>19049</wp:posOffset>
                </wp:positionH>
                <wp:positionV relativeFrom="paragraph">
                  <wp:posOffset>52070</wp:posOffset>
                </wp:positionV>
                <wp:extent cx="5953125" cy="19050"/>
                <wp:effectExtent l="0" t="0" r="28575" b="19050"/>
                <wp:wrapNone/>
                <wp:docPr id="529614061" name="Rechte verbindingslijn 1"/>
                <wp:cNvGraphicFramePr/>
                <a:graphic xmlns:a="http://schemas.openxmlformats.org/drawingml/2006/main">
                  <a:graphicData uri="http://schemas.microsoft.com/office/word/2010/wordprocessingShape">
                    <wps:wsp>
                      <wps:cNvCnPr/>
                      <wps:spPr>
                        <a:xfrm flipV="1">
                          <a:off x="0" y="0"/>
                          <a:ext cx="59531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3BA71D" id="Rechte verbindingslijn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pt,4.1pt" to="470.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" strokecolor="#4472c4 [3204]" strokeweight=".5pt">
                <v:stroke joinstyle="miter"/>
              </v:line>
            </w:pict>
          </mc:Fallback>
        </mc:AlternateContent>
      </w:r>
    </w:p>
    <w:p w14:paraId="0D339E0F" w14:textId="1823BEA0" w:rsidR="00444378" w:rsidRPr="00FF5356" w:rsidRDefault="00444378" w:rsidP="00444378">
      <w:pPr>
        <w:spacing w:after="160" w:line="259" w:lineRule="auto"/>
        <w:jc w:val="both"/>
        <w:rPr>
          <w:rFonts w:ascii="Arial" w:hAnsi="Arial" w:cs="Arial"/>
          <w:sz w:val="22"/>
        </w:rPr>
      </w:pPr>
      <w:r w:rsidRPr="00FF5356">
        <w:rPr>
          <w:rFonts w:ascii="Arial" w:hAnsi="Arial" w:cs="Arial"/>
          <w:sz w:val="22"/>
        </w:rPr>
        <w:t>S24 DE DAMESKERN</w:t>
      </w:r>
    </w:p>
    <w:p w14:paraId="10436AC3" w14:textId="01D64AB1" w:rsidR="00444378" w:rsidRPr="00FF5356" w:rsidRDefault="00444378" w:rsidP="00444378">
      <w:pPr>
        <w:spacing w:after="160" w:line="259" w:lineRule="auto"/>
        <w:jc w:val="both"/>
        <w:rPr>
          <w:rFonts w:ascii="Arial" w:hAnsi="Arial" w:cs="Arial"/>
          <w:sz w:val="22"/>
        </w:rPr>
      </w:pPr>
      <w:r w:rsidRPr="00FF5356">
        <w:rPr>
          <w:rFonts w:ascii="Arial" w:hAnsi="Arial" w:cs="Arial"/>
          <w:sz w:val="22"/>
        </w:rPr>
        <w:t>S24.1 Uiterlijk 3 kalenderdagen voor de start van de eerste week van de interclubs in de Superdivisie Dames moeten de clubs die een team in deze divisie hebben, aan de NSC een kern van minimaal (drie) 3 en maximaal (tien) 10 aangesloten speelsters doorgeven die in deze divisie kunnen worden opgesteld.</w:t>
      </w:r>
    </w:p>
    <w:p w14:paraId="05636EFE" w14:textId="0E6A0339" w:rsidR="00444378" w:rsidRPr="00FF5356" w:rsidRDefault="00444378" w:rsidP="00444378">
      <w:pPr>
        <w:spacing w:after="160" w:line="259" w:lineRule="auto"/>
        <w:jc w:val="both"/>
        <w:rPr>
          <w:rFonts w:ascii="Arial" w:hAnsi="Arial" w:cs="Arial"/>
          <w:sz w:val="22"/>
        </w:rPr>
      </w:pPr>
      <w:r w:rsidRPr="00FF5356">
        <w:rPr>
          <w:rFonts w:ascii="Arial" w:hAnsi="Arial" w:cs="Arial"/>
          <w:sz w:val="22"/>
        </w:rPr>
        <w:t>S24.2 Na de start van de interclubcompetitie kan een speelster alleen in de kern van de Superdivisie worden opgenomen (als zij voldoet aan de bestaande regels inzake aansluiting) wanneer zij daadwerkelijk aan een wedstrijd deelneemt. De nieuwe kern moet aan de verantwoordelijke van de Superdivisie worden meegedeeld, samen met het wedstrijdblad van de betreffende wedstrijd, waarna de sterktelijst van de club kan worden gewijzigd.</w:t>
      </w:r>
    </w:p>
    <w:p w14:paraId="52A5C9EF" w14:textId="77777777" w:rsidR="00444378" w:rsidRPr="00FF5356" w:rsidRDefault="00444378" w:rsidP="00444378">
      <w:pPr>
        <w:spacing w:after="160" w:line="259" w:lineRule="auto"/>
        <w:jc w:val="both"/>
        <w:rPr>
          <w:rFonts w:ascii="Arial" w:hAnsi="Arial" w:cs="Arial"/>
          <w:sz w:val="22"/>
        </w:rPr>
      </w:pPr>
      <w:r w:rsidRPr="00FF5356">
        <w:rPr>
          <w:rFonts w:ascii="Arial" w:hAnsi="Arial" w:cs="Arial"/>
          <w:sz w:val="22"/>
        </w:rPr>
        <w:t>S24.3 Een kern die nog geen tien speelsters telt, kan tijdens de heenwedstrijden worden aangevuld met aangesloten speelsters, met inachtneming van de bepalingen van art. C.19.1.</w:t>
      </w:r>
    </w:p>
    <w:p w14:paraId="3D40B07D" w14:textId="10B750E7" w:rsidR="00444378" w:rsidRPr="00FF5356" w:rsidRDefault="00444378" w:rsidP="00444378">
      <w:pPr>
        <w:spacing w:after="160" w:line="259" w:lineRule="auto"/>
        <w:jc w:val="both"/>
        <w:rPr>
          <w:rFonts w:ascii="Arial" w:hAnsi="Arial" w:cs="Arial"/>
          <w:sz w:val="22"/>
        </w:rPr>
      </w:pPr>
      <w:r w:rsidRPr="00FF5356">
        <w:rPr>
          <w:rFonts w:ascii="Arial" w:hAnsi="Arial" w:cs="Arial"/>
          <w:sz w:val="22"/>
        </w:rPr>
        <w:t>S24.4 Een kern die, zodra deze aan de NSC is meegedeeld, tien speelsters telt, kan niet meer worden gewijzigd.</w:t>
      </w:r>
    </w:p>
    <w:p w14:paraId="75BF7D01" w14:textId="124B8A42" w:rsidR="00444378" w:rsidRPr="00FF5356" w:rsidRDefault="00444378" w:rsidP="00444378">
      <w:pPr>
        <w:spacing w:after="160" w:line="259" w:lineRule="auto"/>
        <w:jc w:val="both"/>
        <w:rPr>
          <w:rFonts w:ascii="Arial" w:hAnsi="Arial" w:cs="Arial"/>
          <w:sz w:val="22"/>
        </w:rPr>
      </w:pPr>
      <w:r w:rsidRPr="00FF5356">
        <w:rPr>
          <w:rFonts w:ascii="Arial" w:hAnsi="Arial" w:cs="Arial"/>
          <w:sz w:val="22"/>
        </w:rPr>
        <w:t xml:space="preserve">S24.5 De speelsters die op een van de eerste drie plaatsen van deze kern staan, mogen niet op de </w:t>
      </w:r>
      <w:r w:rsidR="001D742A" w:rsidRPr="00FF5356">
        <w:rPr>
          <w:rFonts w:ascii="Arial" w:hAnsi="Arial" w:cs="Arial"/>
          <w:sz w:val="22"/>
        </w:rPr>
        <w:t>speelsters sterkte</w:t>
      </w:r>
      <w:r w:rsidRPr="00FF5356">
        <w:rPr>
          <w:rFonts w:ascii="Arial" w:hAnsi="Arial" w:cs="Arial"/>
          <w:sz w:val="22"/>
        </w:rPr>
        <w:t xml:space="preserve">lijst voorkomen en hun klassering moet ten minste gelijk zijn aan de klassering van de eerste speelster op de lijst. Een speelster met een hogere rangschikking dan de speelsters die op een van de drie eerste plaatsen van deze kern staan, mag in geen geval op de </w:t>
      </w:r>
      <w:r w:rsidR="001D742A" w:rsidRPr="00FF5356">
        <w:rPr>
          <w:rFonts w:ascii="Arial" w:hAnsi="Arial" w:cs="Arial"/>
          <w:sz w:val="22"/>
        </w:rPr>
        <w:t>speelsters sterkte</w:t>
      </w:r>
      <w:r w:rsidRPr="00FF5356">
        <w:rPr>
          <w:rFonts w:ascii="Arial" w:hAnsi="Arial" w:cs="Arial"/>
          <w:sz w:val="22"/>
        </w:rPr>
        <w:t xml:space="preserve">lijst voorkomen. Slechts één van deze speelsters mag een speelster met dubbele </w:t>
      </w:r>
      <w:r w:rsidR="00587437" w:rsidRPr="00FF5356">
        <w:rPr>
          <w:rFonts w:ascii="Arial" w:hAnsi="Arial" w:cs="Arial"/>
          <w:sz w:val="22"/>
        </w:rPr>
        <w:t>aansluiting</w:t>
      </w:r>
      <w:r w:rsidRPr="00FF5356">
        <w:rPr>
          <w:rFonts w:ascii="Arial" w:hAnsi="Arial" w:cs="Arial"/>
          <w:sz w:val="22"/>
        </w:rPr>
        <w:t xml:space="preserve"> zijn. Indien nodig zijn het de volgende speelsters met enkelvoudig </w:t>
      </w:r>
      <w:r w:rsidR="00587437" w:rsidRPr="00FF5356">
        <w:rPr>
          <w:rFonts w:ascii="Arial" w:hAnsi="Arial" w:cs="Arial"/>
          <w:sz w:val="22"/>
        </w:rPr>
        <w:t>aansluiting</w:t>
      </w:r>
      <w:r w:rsidRPr="00FF5356">
        <w:rPr>
          <w:rFonts w:ascii="Arial" w:hAnsi="Arial" w:cs="Arial"/>
          <w:sz w:val="22"/>
        </w:rPr>
        <w:t xml:space="preserve"> in de kern die niet op de sterktelijst mogen voorkomen.</w:t>
      </w:r>
    </w:p>
    <w:p w14:paraId="4E2B8826" w14:textId="2649F344" w:rsidR="00444378" w:rsidRPr="00FF5356" w:rsidRDefault="00444378" w:rsidP="00444378">
      <w:pPr>
        <w:spacing w:after="160" w:line="259" w:lineRule="auto"/>
        <w:jc w:val="both"/>
        <w:rPr>
          <w:rFonts w:ascii="Arial" w:hAnsi="Arial" w:cs="Arial"/>
          <w:sz w:val="22"/>
        </w:rPr>
      </w:pPr>
      <w:r w:rsidRPr="00FF5356">
        <w:rPr>
          <w:rFonts w:ascii="Arial" w:hAnsi="Arial" w:cs="Arial"/>
          <w:sz w:val="22"/>
        </w:rPr>
        <w:t xml:space="preserve">S24.6 Als een of meer van de speelsters die op een van de eerste drie plaatsen van de kern staan, maar geen dubbele </w:t>
      </w:r>
      <w:r w:rsidR="00587437" w:rsidRPr="00FF5356">
        <w:rPr>
          <w:rFonts w:ascii="Arial" w:hAnsi="Arial" w:cs="Arial"/>
          <w:sz w:val="22"/>
        </w:rPr>
        <w:t>aansluiting</w:t>
      </w:r>
      <w:r w:rsidRPr="00FF5356">
        <w:rPr>
          <w:rFonts w:ascii="Arial" w:hAnsi="Arial" w:cs="Arial"/>
          <w:sz w:val="22"/>
        </w:rPr>
        <w:t xml:space="preserve"> hebben, een klassering hebben die gelijk is aan die van een of meer speelsters op de sterktelijst, kunnen zij deze speelster(s) vervangen in een interclubwedstrijd zonder dat de kern hoeft te worden gewijzigd en zonder dat de sterktelijst wordt gewijzigd (in het bijzonder zonder dat de </w:t>
      </w:r>
      <w:r w:rsidR="001D742A" w:rsidRPr="00FF5356">
        <w:rPr>
          <w:rFonts w:ascii="Arial" w:hAnsi="Arial" w:cs="Arial"/>
          <w:sz w:val="22"/>
        </w:rPr>
        <w:t>klassement indexl</w:t>
      </w:r>
      <w:r w:rsidRPr="00FF5356">
        <w:rPr>
          <w:rFonts w:ascii="Arial" w:hAnsi="Arial" w:cs="Arial"/>
          <w:sz w:val="22"/>
        </w:rPr>
        <w:t>ijst wordt aangepast).</w:t>
      </w:r>
    </w:p>
    <w:p w14:paraId="7712EC26" w14:textId="18BE4BC0" w:rsidR="00444378" w:rsidRPr="00FF5356" w:rsidRDefault="00444378" w:rsidP="00444378">
      <w:pPr>
        <w:spacing w:after="160" w:line="259" w:lineRule="auto"/>
        <w:jc w:val="both"/>
        <w:rPr>
          <w:rFonts w:ascii="Arial" w:hAnsi="Arial" w:cs="Arial"/>
          <w:sz w:val="22"/>
        </w:rPr>
      </w:pPr>
      <w:r w:rsidRPr="00FF5356">
        <w:rPr>
          <w:rFonts w:ascii="Arial" w:hAnsi="Arial" w:cs="Arial"/>
          <w:sz w:val="22"/>
        </w:rPr>
        <w:t xml:space="preserve">S24.7 Als een onvolledige kern wordt aangevuld met een of meer speelsters met een klassering die hoger of gelijk is aan die van een of meer van de drie oorspronkelijk aangewezen speelsters die in de kern staan, maar niet op de sterktelijst, kunnen de speelster(s) die door deze toevoeging(en) niet meer tot de drie beste speelsters van de kern behoren, aan de sterktelijst worden toegevoegd, op voorwaarde dat zij geen dubbele </w:t>
      </w:r>
      <w:r w:rsidR="00587437" w:rsidRPr="00FF5356">
        <w:rPr>
          <w:rFonts w:ascii="Arial" w:hAnsi="Arial" w:cs="Arial"/>
          <w:sz w:val="22"/>
        </w:rPr>
        <w:t>aansluiting</w:t>
      </w:r>
      <w:r w:rsidRPr="00FF5356">
        <w:rPr>
          <w:rFonts w:ascii="Arial" w:hAnsi="Arial" w:cs="Arial"/>
          <w:sz w:val="22"/>
        </w:rPr>
        <w:t xml:space="preserve"> hebben.</w:t>
      </w:r>
    </w:p>
    <w:p w14:paraId="2BFA5F8C" w14:textId="3C5F33D1" w:rsidR="00444378" w:rsidRPr="00FF5356" w:rsidRDefault="00444378" w:rsidP="00444378">
      <w:pPr>
        <w:spacing w:after="160" w:line="259" w:lineRule="auto"/>
        <w:jc w:val="both"/>
        <w:rPr>
          <w:rFonts w:ascii="Arial" w:hAnsi="Arial" w:cs="Arial"/>
          <w:sz w:val="22"/>
        </w:rPr>
      </w:pPr>
      <w:r w:rsidRPr="00FF5356">
        <w:rPr>
          <w:rFonts w:ascii="Arial" w:hAnsi="Arial" w:cs="Arial"/>
          <w:sz w:val="22"/>
        </w:rPr>
        <w:t>S24.8 Alle speelsters die tot de kern van een team in de Superdivisie behoren, moeten ten minste een B4-</w:t>
      </w:r>
      <w:r w:rsidR="001D742A" w:rsidRPr="00FF5356">
        <w:rPr>
          <w:rFonts w:ascii="Arial" w:hAnsi="Arial" w:cs="Arial"/>
          <w:sz w:val="22"/>
        </w:rPr>
        <w:t>klassement</w:t>
      </w:r>
      <w:r w:rsidRPr="00FF5356">
        <w:rPr>
          <w:rFonts w:ascii="Arial" w:hAnsi="Arial" w:cs="Arial"/>
          <w:sz w:val="22"/>
        </w:rPr>
        <w:t xml:space="preserve"> hebben.</w:t>
      </w:r>
    </w:p>
    <w:p w14:paraId="3F304D82" w14:textId="0DED72DE" w:rsidR="00444378" w:rsidRPr="00FF5356" w:rsidRDefault="00444378" w:rsidP="00444378">
      <w:pPr>
        <w:spacing w:after="160" w:line="259" w:lineRule="auto"/>
        <w:jc w:val="both"/>
        <w:rPr>
          <w:rFonts w:ascii="Arial" w:hAnsi="Arial" w:cs="Arial"/>
          <w:sz w:val="22"/>
        </w:rPr>
      </w:pPr>
      <w:r w:rsidRPr="00FF5356">
        <w:rPr>
          <w:rFonts w:ascii="Arial" w:hAnsi="Arial" w:cs="Arial"/>
          <w:sz w:val="22"/>
        </w:rPr>
        <w:t>S24.9 Naast hun individuele klasse</w:t>
      </w:r>
      <w:r w:rsidR="001D742A" w:rsidRPr="00FF5356">
        <w:rPr>
          <w:rFonts w:ascii="Arial" w:hAnsi="Arial" w:cs="Arial"/>
          <w:sz w:val="22"/>
        </w:rPr>
        <w:t>ment</w:t>
      </w:r>
      <w:r w:rsidRPr="00FF5356">
        <w:rPr>
          <w:rFonts w:ascii="Arial" w:hAnsi="Arial" w:cs="Arial"/>
          <w:sz w:val="22"/>
        </w:rPr>
        <w:t xml:space="preserve"> krijgen de kernspeelsters een puntenquotum toegewezen, dat als volgt is samengesteld:</w:t>
      </w:r>
    </w:p>
    <w:p w14:paraId="3B1A514A" w14:textId="77777777" w:rsidR="00444378" w:rsidRPr="00FF5356" w:rsidRDefault="00444378" w:rsidP="00444378">
      <w:pPr>
        <w:spacing w:after="160" w:line="259" w:lineRule="auto"/>
        <w:jc w:val="both"/>
        <w:rPr>
          <w:rFonts w:ascii="Arial" w:hAnsi="Arial" w:cs="Arial"/>
          <w:sz w:val="22"/>
        </w:rPr>
      </w:pPr>
      <w:r w:rsidRPr="00FF5356">
        <w:rPr>
          <w:rFonts w:ascii="Arial" w:hAnsi="Arial" w:cs="Arial"/>
          <w:sz w:val="22"/>
        </w:rPr>
        <w:lastRenderedPageBreak/>
        <w:t>A = 25 punten B0 = 20 punten B2 = 15 punten B4 = 10 punten</w:t>
      </w:r>
    </w:p>
    <w:p w14:paraId="1C9A8905" w14:textId="7C154716" w:rsidR="00646048" w:rsidRDefault="00444378" w:rsidP="00444378">
      <w:pPr>
        <w:spacing w:after="160" w:line="259" w:lineRule="auto"/>
        <w:jc w:val="both"/>
        <w:rPr>
          <w:rFonts w:ascii="Arial" w:hAnsi="Arial" w:cs="Arial"/>
          <w:sz w:val="22"/>
        </w:rPr>
      </w:pPr>
      <w:r w:rsidRPr="00FF5356">
        <w:rPr>
          <w:rFonts w:ascii="Arial" w:hAnsi="Arial" w:cs="Arial"/>
          <w:sz w:val="22"/>
        </w:rPr>
        <w:t xml:space="preserve">Om geldig aan een wedstrijd in de Superdivisie te kunnen deelnemen, moeten de speelsters een aantal punten behalen dat vóór het begin van het sportseizoen door </w:t>
      </w:r>
      <w:r w:rsidR="001D742A" w:rsidRPr="00FF5356">
        <w:rPr>
          <w:rFonts w:ascii="Arial" w:hAnsi="Arial" w:cs="Arial"/>
          <w:sz w:val="22"/>
        </w:rPr>
        <w:t xml:space="preserve">de </w:t>
      </w:r>
      <w:proofErr w:type="spellStart"/>
      <w:r w:rsidR="001D742A" w:rsidRPr="00FF5356">
        <w:rPr>
          <w:rFonts w:ascii="Arial" w:hAnsi="Arial" w:cs="Arial"/>
          <w:sz w:val="22"/>
        </w:rPr>
        <w:t>NRvB</w:t>
      </w:r>
      <w:proofErr w:type="spellEnd"/>
      <w:r w:rsidRPr="00FF5356">
        <w:rPr>
          <w:rFonts w:ascii="Arial" w:hAnsi="Arial" w:cs="Arial"/>
          <w:sz w:val="22"/>
        </w:rPr>
        <w:t xml:space="preserve"> wordt vastgesteld.</w:t>
      </w:r>
    </w:p>
    <w:p w14:paraId="74B2E1BB" w14:textId="1D507FC7" w:rsidR="00B037FF" w:rsidRPr="00FF5356" w:rsidRDefault="00B037FF" w:rsidP="00444378">
      <w:pPr>
        <w:spacing w:after="160" w:line="259" w:lineRule="auto"/>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62336" behindDoc="0" locked="0" layoutInCell="1" allowOverlap="1" wp14:anchorId="3442B6C8" wp14:editId="6744AC88">
                <wp:simplePos x="0" y="0"/>
                <wp:positionH relativeFrom="column">
                  <wp:posOffset>-1</wp:posOffset>
                </wp:positionH>
                <wp:positionV relativeFrom="paragraph">
                  <wp:posOffset>74930</wp:posOffset>
                </wp:positionV>
                <wp:extent cx="5781675" cy="19050"/>
                <wp:effectExtent l="0" t="0" r="28575" b="19050"/>
                <wp:wrapNone/>
                <wp:docPr id="110026335" name="Rechte verbindingslijn 2"/>
                <wp:cNvGraphicFramePr/>
                <a:graphic xmlns:a="http://schemas.openxmlformats.org/drawingml/2006/main">
                  <a:graphicData uri="http://schemas.microsoft.com/office/word/2010/wordprocessingShape">
                    <wps:wsp>
                      <wps:cNvCnPr/>
                      <wps:spPr>
                        <a:xfrm flipV="1">
                          <a:off x="0" y="0"/>
                          <a:ext cx="57816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878B8E" id="Rechte verbindingslijn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5.9pt" to="455.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" strokecolor="#4472c4 [3204]" strokeweight=".5pt">
                <v:stroke joinstyle="miter"/>
              </v:line>
            </w:pict>
          </mc:Fallback>
        </mc:AlternateContent>
      </w:r>
    </w:p>
    <w:p w14:paraId="732007F5" w14:textId="77777777" w:rsidR="005C256E" w:rsidRPr="003B5C63" w:rsidRDefault="005C256E" w:rsidP="005C256E">
      <w:pPr>
        <w:rPr>
          <w:b/>
          <w:bCs/>
          <w:sz w:val="28"/>
          <w:szCs w:val="28"/>
          <w:u w:val="single"/>
        </w:rPr>
      </w:pPr>
    </w:p>
    <w:p w14:paraId="2EDE497A" w14:textId="77777777" w:rsidR="005C256E" w:rsidRPr="003B5C63" w:rsidRDefault="005C256E" w:rsidP="005C256E">
      <w:pPr>
        <w:ind w:left="1560" w:hanging="1560"/>
        <w:jc w:val="both"/>
        <w:rPr>
          <w:rFonts w:ascii="Arial" w:hAnsi="Arial" w:cs="Arial"/>
          <w:sz w:val="22"/>
          <w:szCs w:val="22"/>
          <w:lang w:val="nl-NL"/>
        </w:rPr>
      </w:pPr>
      <w:r w:rsidRPr="003B5C63">
        <w:rPr>
          <w:rFonts w:ascii="Arial" w:hAnsi="Arial" w:cs="Arial"/>
          <w:sz w:val="22"/>
          <w:szCs w:val="22"/>
        </w:rPr>
        <w:t>A.2.5.5</w:t>
      </w:r>
      <w:r w:rsidRPr="003B5C63">
        <w:rPr>
          <w:rFonts w:ascii="Arial" w:hAnsi="Arial" w:cs="Arial"/>
          <w:sz w:val="22"/>
          <w:szCs w:val="22"/>
        </w:rPr>
        <w:tab/>
      </w:r>
      <w:r w:rsidRPr="003B5C63">
        <w:rPr>
          <w:rFonts w:ascii="Arial" w:hAnsi="Arial" w:cs="Arial"/>
          <w:sz w:val="22"/>
          <w:szCs w:val="22"/>
          <w:lang w:val="nl-NL"/>
        </w:rPr>
        <w:t>Een speler in dubbele aansluiting zal maar gekwalificeerd zijn voor de terugronde, indien hij effectief aan tenminste 40%, rekening houdend met de afrondingsregels, van de ontmoetingen in de heenronde heeft deelgenomen.</w:t>
      </w:r>
    </w:p>
    <w:p w14:paraId="20B59062" w14:textId="77777777" w:rsidR="005C256E" w:rsidRPr="003B5C63" w:rsidRDefault="005C256E" w:rsidP="005C256E">
      <w:pPr>
        <w:rPr>
          <w:b/>
          <w:bCs/>
          <w:sz w:val="28"/>
          <w:szCs w:val="28"/>
          <w:u w:val="single"/>
          <w:lang w:val="nl-NL"/>
        </w:rPr>
      </w:pPr>
    </w:p>
    <w:p w14:paraId="7070C8E1" w14:textId="77777777" w:rsidR="005C256E" w:rsidRPr="00FC740B" w:rsidRDefault="005C256E" w:rsidP="005C256E">
      <w:pPr>
        <w:rPr>
          <w:b/>
          <w:bCs/>
          <w:sz w:val="28"/>
          <w:szCs w:val="28"/>
          <w:u w:val="single"/>
        </w:rPr>
      </w:pPr>
    </w:p>
    <w:p w14:paraId="31D7524E" w14:textId="77777777" w:rsidR="005C256E" w:rsidRPr="00FC740B" w:rsidRDefault="005C256E" w:rsidP="005C256E">
      <w:pPr>
        <w:rPr>
          <w:rFonts w:ascii="Arial" w:hAnsi="Arial" w:cs="Arial"/>
          <w:sz w:val="22"/>
          <w:szCs w:val="22"/>
        </w:rPr>
      </w:pPr>
      <w:r w:rsidRPr="00FC740B">
        <w:rPr>
          <w:rFonts w:ascii="Arial" w:hAnsi="Arial" w:cs="Arial"/>
          <w:sz w:val="22"/>
          <w:szCs w:val="22"/>
        </w:rPr>
        <w:t>S.3.9.4</w:t>
      </w:r>
      <w:r w:rsidRPr="00FC740B">
        <w:rPr>
          <w:rFonts w:ascii="Arial" w:hAnsi="Arial" w:cs="Arial"/>
          <w:sz w:val="22"/>
          <w:szCs w:val="22"/>
        </w:rPr>
        <w:tab/>
      </w:r>
      <w:r w:rsidRPr="00FC740B">
        <w:rPr>
          <w:rFonts w:ascii="Arial" w:hAnsi="Arial" w:cs="Arial"/>
          <w:sz w:val="22"/>
          <w:szCs w:val="22"/>
        </w:rPr>
        <w:tab/>
        <w:t xml:space="preserve">zie artikel A.2.5.5 </w:t>
      </w:r>
    </w:p>
    <w:p w14:paraId="2C7D49D6" w14:textId="77777777" w:rsidR="005C256E" w:rsidRPr="00FC740B" w:rsidRDefault="005C256E" w:rsidP="005C256E">
      <w:pPr>
        <w:rPr>
          <w:rFonts w:ascii="Arial" w:hAnsi="Arial" w:cs="Arial"/>
          <w:sz w:val="22"/>
          <w:szCs w:val="22"/>
        </w:rPr>
      </w:pPr>
    </w:p>
    <w:p w14:paraId="5D8665DD" w14:textId="77777777" w:rsidR="005C256E" w:rsidRPr="00FC740B" w:rsidRDefault="005C256E" w:rsidP="005C256E">
      <w:pPr>
        <w:rPr>
          <w:rFonts w:ascii="Arial" w:hAnsi="Arial" w:cs="Arial"/>
          <w:sz w:val="22"/>
          <w:szCs w:val="22"/>
        </w:rPr>
      </w:pPr>
      <w:r w:rsidRPr="00FC740B">
        <w:rPr>
          <w:rFonts w:ascii="Arial" w:hAnsi="Arial" w:cs="Arial"/>
          <w:sz w:val="22"/>
          <w:szCs w:val="22"/>
        </w:rPr>
        <w:t>S.23.2</w:t>
      </w:r>
      <w:r w:rsidRPr="00FC740B">
        <w:rPr>
          <w:rFonts w:ascii="Arial" w:hAnsi="Arial" w:cs="Arial"/>
          <w:sz w:val="22"/>
          <w:szCs w:val="22"/>
        </w:rPr>
        <w:tab/>
      </w:r>
      <w:r w:rsidRPr="00FC740B">
        <w:rPr>
          <w:rFonts w:ascii="Arial" w:hAnsi="Arial" w:cs="Arial"/>
          <w:sz w:val="22"/>
          <w:szCs w:val="22"/>
        </w:rPr>
        <w:tab/>
        <w:t>zie artikel A.2.5.5</w:t>
      </w:r>
    </w:p>
    <w:p w14:paraId="399F4819" w14:textId="2E9DB48F" w:rsidR="00646048" w:rsidRDefault="00646048" w:rsidP="00666F20">
      <w:pPr>
        <w:spacing w:after="160" w:line="259" w:lineRule="auto"/>
        <w:jc w:val="both"/>
        <w:rPr>
          <w:rFonts w:ascii="Arial" w:hAnsi="Arial" w:cs="Arial"/>
        </w:rPr>
      </w:pPr>
    </w:p>
    <w:p w14:paraId="5DB5FC83" w14:textId="401CDEF4" w:rsidR="00B037FF" w:rsidRDefault="00B037FF" w:rsidP="00666F20">
      <w:pPr>
        <w:spacing w:after="160" w:line="259" w:lineRule="auto"/>
        <w:jc w:val="both"/>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2EA2137A" wp14:editId="4546E6E0">
                <wp:simplePos x="0" y="0"/>
                <wp:positionH relativeFrom="column">
                  <wp:posOffset>28574</wp:posOffset>
                </wp:positionH>
                <wp:positionV relativeFrom="paragraph">
                  <wp:posOffset>103505</wp:posOffset>
                </wp:positionV>
                <wp:extent cx="5762625" cy="19050"/>
                <wp:effectExtent l="0" t="0" r="28575" b="19050"/>
                <wp:wrapNone/>
                <wp:docPr id="435699573" name="Rechte verbindingslijn 3"/>
                <wp:cNvGraphicFramePr/>
                <a:graphic xmlns:a="http://schemas.openxmlformats.org/drawingml/2006/main">
                  <a:graphicData uri="http://schemas.microsoft.com/office/word/2010/wordprocessingShape">
                    <wps:wsp>
                      <wps:cNvCnPr/>
                      <wps:spPr>
                        <a:xfrm flipV="1">
                          <a:off x="0" y="0"/>
                          <a:ext cx="57626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85DA0" id="Rechte verbindingslijn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25pt,8.15pt" to="4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" strokecolor="#4472c4 [3204]" strokeweight=".5pt">
                <v:stroke joinstyle="miter"/>
              </v:line>
            </w:pict>
          </mc:Fallback>
        </mc:AlternateContent>
      </w:r>
    </w:p>
    <w:p w14:paraId="6AAFE00D" w14:textId="77777777" w:rsidR="005C256E" w:rsidRPr="005C256E" w:rsidRDefault="005C256E" w:rsidP="005C256E">
      <w:pPr>
        <w:rPr>
          <w:rFonts w:ascii="Arial" w:hAnsi="Arial" w:cs="Arial"/>
          <w:sz w:val="22"/>
          <w:lang w:val="nl-NL"/>
        </w:rPr>
      </w:pPr>
    </w:p>
    <w:p w14:paraId="7833364D" w14:textId="77777777" w:rsidR="005C256E" w:rsidRPr="005C256E" w:rsidRDefault="005C256E" w:rsidP="005C256E">
      <w:pPr>
        <w:rPr>
          <w:rFonts w:ascii="Arial" w:hAnsi="Arial" w:cs="Arial"/>
          <w:sz w:val="22"/>
          <w:lang w:val="nl-NL"/>
        </w:rPr>
      </w:pPr>
      <w:r w:rsidRPr="005C256E">
        <w:rPr>
          <w:rFonts w:ascii="Arial" w:hAnsi="Arial" w:cs="Arial"/>
          <w:sz w:val="22"/>
          <w:lang w:val="nl-NL"/>
        </w:rPr>
        <w:t>C.22.1.3</w:t>
      </w:r>
      <w:r w:rsidRPr="005C256E">
        <w:rPr>
          <w:rFonts w:ascii="Arial" w:hAnsi="Arial" w:cs="Arial"/>
          <w:sz w:val="22"/>
          <w:lang w:val="nl-NL"/>
        </w:rPr>
        <w:tab/>
        <w:t xml:space="preserve">De eerste </w:t>
      </w:r>
      <w:r w:rsidRPr="00B037FF">
        <w:rPr>
          <w:rFonts w:ascii="Arial" w:hAnsi="Arial" w:cs="Arial"/>
          <w:sz w:val="22"/>
          <w:lang w:val="nl-NL"/>
        </w:rPr>
        <w:t>effectieve s</w:t>
      </w:r>
      <w:r w:rsidRPr="005C256E">
        <w:rPr>
          <w:rFonts w:ascii="Arial" w:hAnsi="Arial" w:cs="Arial"/>
          <w:sz w:val="22"/>
          <w:lang w:val="nl-NL"/>
        </w:rPr>
        <w:t>peler van een ploeg mag geen kleinere index hebben dan de derde speler die effectief heeft deelgenomen aan de wedstrijd van een hogere ploeg. De effectieve speler is degene die een punt heeft gespeeld.</w:t>
      </w:r>
    </w:p>
    <w:p w14:paraId="136C8C35" w14:textId="464B976F" w:rsidR="00646048" w:rsidRDefault="00646048" w:rsidP="00666F20">
      <w:pPr>
        <w:spacing w:after="160" w:line="259" w:lineRule="auto"/>
        <w:jc w:val="both"/>
        <w:rPr>
          <w:rFonts w:ascii="Arial" w:hAnsi="Arial" w:cs="Arial"/>
          <w:lang w:val="nl-NL"/>
        </w:rPr>
      </w:pPr>
    </w:p>
    <w:p w14:paraId="6FB1D678" w14:textId="7C177FD2" w:rsidR="00B037FF" w:rsidRPr="005C256E" w:rsidRDefault="00B037FF" w:rsidP="00666F20">
      <w:pPr>
        <w:spacing w:after="160" w:line="259" w:lineRule="auto"/>
        <w:jc w:val="both"/>
        <w:rPr>
          <w:rFonts w:ascii="Arial" w:hAnsi="Arial" w:cs="Arial"/>
          <w:lang w:val="nl-NL"/>
        </w:rPr>
      </w:pPr>
      <w:r>
        <w:rPr>
          <w:rFonts w:ascii="Arial" w:hAnsi="Arial" w:cs="Arial"/>
          <w:noProof/>
          <w:lang w:val="nl-NL"/>
        </w:rPr>
        <mc:AlternateContent>
          <mc:Choice Requires="wps">
            <w:drawing>
              <wp:anchor distT="0" distB="0" distL="114300" distR="114300" simplePos="0" relativeHeight="251664384" behindDoc="0" locked="0" layoutInCell="1" allowOverlap="1" wp14:anchorId="2C8F98A5" wp14:editId="4F4E4AD2">
                <wp:simplePos x="0" y="0"/>
                <wp:positionH relativeFrom="column">
                  <wp:posOffset>9524</wp:posOffset>
                </wp:positionH>
                <wp:positionV relativeFrom="paragraph">
                  <wp:posOffset>80010</wp:posOffset>
                </wp:positionV>
                <wp:extent cx="5800725" cy="9525"/>
                <wp:effectExtent l="0" t="0" r="28575" b="28575"/>
                <wp:wrapNone/>
                <wp:docPr id="17845647" name="Rechte verbindingslijn 4"/>
                <wp:cNvGraphicFramePr/>
                <a:graphic xmlns:a="http://schemas.openxmlformats.org/drawingml/2006/main">
                  <a:graphicData uri="http://schemas.microsoft.com/office/word/2010/wordprocessingShape">
                    <wps:wsp>
                      <wps:cNvCnPr/>
                      <wps:spPr>
                        <a:xfrm flipV="1">
                          <a:off x="0" y="0"/>
                          <a:ext cx="5800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1DD62" id="Rechte verbindingslijn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75pt,6.3pt" to="45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" strokecolor="#4472c4 [3204]" strokeweight=".5pt">
                <v:stroke joinstyle="miter"/>
              </v:line>
            </w:pict>
          </mc:Fallback>
        </mc:AlternateContent>
      </w:r>
    </w:p>
    <w:p w14:paraId="7AD1D0D3" w14:textId="77777777" w:rsidR="005C256E" w:rsidRPr="005C256E" w:rsidRDefault="005C256E" w:rsidP="005C256E">
      <w:pPr>
        <w:rPr>
          <w:rFonts w:ascii="Arial" w:hAnsi="Arial" w:cs="Arial"/>
          <w:sz w:val="22"/>
          <w:lang w:val="nl-NL"/>
        </w:rPr>
      </w:pPr>
    </w:p>
    <w:p w14:paraId="5E452124" w14:textId="77777777" w:rsidR="005C256E" w:rsidRPr="005C256E" w:rsidRDefault="005C256E" w:rsidP="005C256E">
      <w:pPr>
        <w:rPr>
          <w:rFonts w:ascii="Arial" w:hAnsi="Arial" w:cs="Arial"/>
          <w:sz w:val="22"/>
          <w:lang w:val="nl-NL"/>
        </w:rPr>
      </w:pPr>
      <w:r w:rsidRPr="005C256E">
        <w:rPr>
          <w:rFonts w:ascii="Arial" w:hAnsi="Arial" w:cs="Arial"/>
          <w:sz w:val="22"/>
          <w:lang w:val="nl-NL"/>
        </w:rPr>
        <w:t>S.22</w:t>
      </w:r>
      <w:r w:rsidRPr="005C256E">
        <w:rPr>
          <w:rFonts w:ascii="Arial" w:hAnsi="Arial" w:cs="Arial"/>
          <w:sz w:val="22"/>
          <w:lang w:val="nl-NL"/>
        </w:rPr>
        <w:tab/>
        <w:t>UITGESTELDE ONTMOETINGEN</w:t>
      </w:r>
    </w:p>
    <w:p w14:paraId="1D1550E6" w14:textId="77777777" w:rsidR="005C256E" w:rsidRPr="005C256E" w:rsidRDefault="005C256E" w:rsidP="005C256E">
      <w:pPr>
        <w:rPr>
          <w:rFonts w:ascii="Arial" w:hAnsi="Arial" w:cs="Arial"/>
          <w:sz w:val="22"/>
          <w:lang w:val="nl-NL"/>
        </w:rPr>
      </w:pPr>
      <w:r w:rsidRPr="005C256E">
        <w:rPr>
          <w:rFonts w:ascii="Arial" w:hAnsi="Arial" w:cs="Arial"/>
          <w:sz w:val="22"/>
          <w:lang w:val="nl-NL"/>
        </w:rPr>
        <w:t>Wanneer één van beide ploegen een toepassing van één der artikels C.15.61 tot C.15.64 geldig inroept, wordt de wedstrijd ambtshalve verplaatst naar de eerstvolgende beschikbare of vrijgemaakte interclubweek Eventueel kunnen de betrokken ploegen van deze interclubontmoeting onderling overeenkomen om een nieuwe datum te bepalen.  Bij gebrek aan akkoord wordt de wedstrijd verplicht vastgelegd op een tijdstip te bepalen door de N.S.C..</w:t>
      </w:r>
    </w:p>
    <w:p w14:paraId="165422B9" w14:textId="34C4E2EF" w:rsidR="00646048" w:rsidRDefault="00646048" w:rsidP="00666F20">
      <w:pPr>
        <w:spacing w:after="160" w:line="259" w:lineRule="auto"/>
        <w:jc w:val="both"/>
        <w:rPr>
          <w:rFonts w:ascii="Arial" w:hAnsi="Arial" w:cs="Arial"/>
          <w:sz w:val="22"/>
          <w:lang w:val="nl-NL"/>
        </w:rPr>
      </w:pPr>
    </w:p>
    <w:p w14:paraId="19C13606" w14:textId="1D9CDFD7" w:rsidR="00B037FF" w:rsidRPr="005C256E" w:rsidRDefault="00B037FF" w:rsidP="00666F20">
      <w:pPr>
        <w:spacing w:after="160" w:line="259" w:lineRule="auto"/>
        <w:jc w:val="both"/>
        <w:rPr>
          <w:rFonts w:ascii="Arial" w:hAnsi="Arial" w:cs="Arial"/>
          <w:sz w:val="22"/>
          <w:lang w:val="nl-NL"/>
        </w:rPr>
      </w:pPr>
      <w:r>
        <w:rPr>
          <w:rFonts w:ascii="Arial" w:hAnsi="Arial" w:cs="Arial"/>
          <w:noProof/>
          <w:sz w:val="22"/>
          <w:lang w:val="nl-NL"/>
        </w:rPr>
        <mc:AlternateContent>
          <mc:Choice Requires="wps">
            <w:drawing>
              <wp:anchor distT="0" distB="0" distL="114300" distR="114300" simplePos="0" relativeHeight="251665408" behindDoc="0" locked="0" layoutInCell="1" allowOverlap="1" wp14:anchorId="264401EA" wp14:editId="7601168A">
                <wp:simplePos x="0" y="0"/>
                <wp:positionH relativeFrom="column">
                  <wp:posOffset>28574</wp:posOffset>
                </wp:positionH>
                <wp:positionV relativeFrom="paragraph">
                  <wp:posOffset>67310</wp:posOffset>
                </wp:positionV>
                <wp:extent cx="5819775" cy="19050"/>
                <wp:effectExtent l="0" t="0" r="28575" b="19050"/>
                <wp:wrapNone/>
                <wp:docPr id="86916056" name="Rechte verbindingslijn 5"/>
                <wp:cNvGraphicFramePr/>
                <a:graphic xmlns:a="http://schemas.openxmlformats.org/drawingml/2006/main">
                  <a:graphicData uri="http://schemas.microsoft.com/office/word/2010/wordprocessingShape">
                    <wps:wsp>
                      <wps:cNvCnPr/>
                      <wps:spPr>
                        <a:xfrm flipV="1">
                          <a:off x="0" y="0"/>
                          <a:ext cx="58197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3A7064" id="Rechte verbindingslijn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25pt,5.3pt" to="46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" strokecolor="#4472c4 [3204]" strokeweight=".5pt">
                <v:stroke joinstyle="miter"/>
              </v:line>
            </w:pict>
          </mc:Fallback>
        </mc:AlternateContent>
      </w:r>
    </w:p>
    <w:p w14:paraId="0042A87F" w14:textId="22CAAECF" w:rsidR="00646048" w:rsidRDefault="00646048">
      <w:pPr>
        <w:spacing w:after="160" w:line="259" w:lineRule="auto"/>
        <w:rPr>
          <w:rFonts w:ascii="Arial" w:hAnsi="Arial" w:cs="Arial"/>
        </w:rPr>
      </w:pPr>
    </w:p>
    <w:p w14:paraId="236FDEA9" w14:textId="77777777" w:rsidR="00F63B0B" w:rsidRDefault="00F63B0B" w:rsidP="0089317E">
      <w:pPr>
        <w:spacing w:after="160" w:line="259" w:lineRule="auto"/>
        <w:jc w:val="both"/>
        <w:rPr>
          <w:rFonts w:ascii="Arial" w:hAnsi="Arial" w:cs="Arial"/>
          <w:sz w:val="22"/>
        </w:rPr>
      </w:pPr>
      <w:r w:rsidRPr="00DC2B1E">
        <w:rPr>
          <w:rFonts w:ascii="Arial" w:hAnsi="Arial" w:cs="Arial"/>
          <w:sz w:val="22"/>
        </w:rPr>
        <w:t>A.2.5.4 Als een speler zijn dubbele aansluiting niet heeft gemeld, wordt hij beschouwd als speler met een dubbele aansluiting zodra de overtreding wordt vastgesteld. Deze speler moet van de sterktelijst worden verwijderd. Deze speler verliest ook voor het volgende seizoen het recht om in interclubs te spelen</w:t>
      </w:r>
    </w:p>
    <w:p w14:paraId="2D793421" w14:textId="223D443F" w:rsidR="0089317E" w:rsidRPr="00DC2B1E" w:rsidRDefault="0089317E" w:rsidP="0089317E">
      <w:pPr>
        <w:spacing w:after="160" w:line="259" w:lineRule="auto"/>
        <w:jc w:val="both"/>
        <w:rPr>
          <w:rFonts w:ascii="Arial" w:hAnsi="Arial" w:cs="Arial"/>
          <w:sz w:val="22"/>
        </w:rPr>
      </w:pPr>
      <w:r w:rsidRPr="00DC2B1E">
        <w:rPr>
          <w:rFonts w:ascii="Arial" w:hAnsi="Arial" w:cs="Arial"/>
          <w:sz w:val="22"/>
        </w:rPr>
        <w:t>S.3.9.6 zie artikel A.2.5.4</w:t>
      </w:r>
    </w:p>
    <w:p w14:paraId="1DD1A258" w14:textId="77777777" w:rsidR="0089317E" w:rsidRPr="00DC2B1E" w:rsidRDefault="0089317E" w:rsidP="0089317E">
      <w:pPr>
        <w:spacing w:after="160" w:line="259" w:lineRule="auto"/>
        <w:jc w:val="both"/>
        <w:rPr>
          <w:rFonts w:ascii="Arial" w:hAnsi="Arial" w:cs="Arial"/>
          <w:sz w:val="22"/>
        </w:rPr>
      </w:pPr>
      <w:r w:rsidRPr="00DC2B1E">
        <w:rPr>
          <w:rFonts w:ascii="Arial" w:hAnsi="Arial" w:cs="Arial"/>
          <w:sz w:val="22"/>
        </w:rPr>
        <w:t>S.23.3 zie artikel A.2.5.4</w:t>
      </w:r>
    </w:p>
    <w:p w14:paraId="0E4DC0F8" w14:textId="77777777" w:rsidR="0089317E" w:rsidRPr="00DC2B1E" w:rsidRDefault="0089317E" w:rsidP="0089317E">
      <w:pPr>
        <w:spacing w:after="160" w:line="259" w:lineRule="auto"/>
        <w:jc w:val="both"/>
        <w:rPr>
          <w:rFonts w:ascii="Arial" w:hAnsi="Arial" w:cs="Arial"/>
          <w:sz w:val="22"/>
        </w:rPr>
      </w:pPr>
      <w:r w:rsidRPr="00DC2B1E">
        <w:rPr>
          <w:rFonts w:ascii="Arial" w:hAnsi="Arial" w:cs="Arial"/>
          <w:sz w:val="22"/>
        </w:rPr>
        <w:t>C.18.7.6 zie artikel A.2.5.4</w:t>
      </w:r>
    </w:p>
    <w:p w14:paraId="5BC27F1D" w14:textId="57F0AA02" w:rsidR="00646048" w:rsidRDefault="0089317E" w:rsidP="0089317E">
      <w:pPr>
        <w:spacing w:after="160" w:line="259" w:lineRule="auto"/>
        <w:jc w:val="both"/>
        <w:rPr>
          <w:rFonts w:ascii="Arial" w:hAnsi="Arial" w:cs="Arial"/>
          <w:sz w:val="22"/>
        </w:rPr>
      </w:pPr>
      <w:r w:rsidRPr="00DC2B1E">
        <w:rPr>
          <w:rFonts w:ascii="Arial" w:hAnsi="Arial" w:cs="Arial"/>
          <w:sz w:val="22"/>
        </w:rPr>
        <w:t>C.21.8.4 zie artikel A.2.5.4</w:t>
      </w:r>
    </w:p>
    <w:p w14:paraId="582188F7" w14:textId="618140F1" w:rsidR="00B037FF" w:rsidRPr="00DC2B1E" w:rsidRDefault="00F63B0B" w:rsidP="0089317E">
      <w:pPr>
        <w:spacing w:after="160" w:line="259" w:lineRule="auto"/>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66432" behindDoc="0" locked="0" layoutInCell="1" allowOverlap="1" wp14:anchorId="36A53930" wp14:editId="5416D410">
                <wp:simplePos x="0" y="0"/>
                <wp:positionH relativeFrom="column">
                  <wp:posOffset>28574</wp:posOffset>
                </wp:positionH>
                <wp:positionV relativeFrom="paragraph">
                  <wp:posOffset>85090</wp:posOffset>
                </wp:positionV>
                <wp:extent cx="5857875" cy="19050"/>
                <wp:effectExtent l="0" t="0" r="28575" b="19050"/>
                <wp:wrapNone/>
                <wp:docPr id="785649431" name="Rechte verbindingslijn 6"/>
                <wp:cNvGraphicFramePr/>
                <a:graphic xmlns:a="http://schemas.openxmlformats.org/drawingml/2006/main">
                  <a:graphicData uri="http://schemas.microsoft.com/office/word/2010/wordprocessingShape">
                    <wps:wsp>
                      <wps:cNvCnPr/>
                      <wps:spPr>
                        <a:xfrm flipV="1">
                          <a:off x="0" y="0"/>
                          <a:ext cx="58578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EF4973" id="Rechte verbindingslijn 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25pt,6.7pt" to="46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" strokecolor="#4472c4 [3204]" strokeweight=".5pt">
                <v:stroke joinstyle="miter"/>
              </v:line>
            </w:pict>
          </mc:Fallback>
        </mc:AlternateContent>
      </w:r>
    </w:p>
    <w:p w14:paraId="61F738C7" w14:textId="0AD25C3B" w:rsidR="00646048" w:rsidRDefault="00646048">
      <w:pPr>
        <w:spacing w:after="160" w:line="259" w:lineRule="auto"/>
        <w:rPr>
          <w:rFonts w:ascii="Arial" w:hAnsi="Arial" w:cs="Arial"/>
        </w:rPr>
      </w:pPr>
    </w:p>
    <w:p w14:paraId="1F839975" w14:textId="7483A280" w:rsidR="009E681F" w:rsidRPr="00DC2B1E" w:rsidRDefault="009E681F" w:rsidP="009E681F">
      <w:pPr>
        <w:spacing w:after="160" w:line="259" w:lineRule="auto"/>
        <w:jc w:val="both"/>
        <w:rPr>
          <w:rFonts w:ascii="Arial" w:hAnsi="Arial" w:cs="Arial"/>
          <w:sz w:val="22"/>
        </w:rPr>
      </w:pPr>
      <w:r w:rsidRPr="00DC2B1E">
        <w:rPr>
          <w:rFonts w:ascii="Arial" w:hAnsi="Arial" w:cs="Arial"/>
          <w:sz w:val="22"/>
        </w:rPr>
        <w:t>B.6 RESULTATENF</w:t>
      </w:r>
      <w:r w:rsidR="00DC2B1E" w:rsidRPr="00DC2B1E">
        <w:rPr>
          <w:rFonts w:ascii="Arial" w:hAnsi="Arial" w:cs="Arial"/>
          <w:sz w:val="22"/>
        </w:rPr>
        <w:t>ICHES</w:t>
      </w:r>
    </w:p>
    <w:p w14:paraId="16A2DD7F" w14:textId="05A1EB6D" w:rsidR="009E681F" w:rsidRPr="00525163" w:rsidRDefault="009E681F" w:rsidP="009E681F">
      <w:pPr>
        <w:spacing w:after="160" w:line="259" w:lineRule="auto"/>
        <w:jc w:val="both"/>
        <w:rPr>
          <w:rFonts w:ascii="Arial" w:hAnsi="Arial" w:cs="Arial"/>
          <w:sz w:val="22"/>
        </w:rPr>
      </w:pPr>
      <w:r w:rsidRPr="00525163">
        <w:rPr>
          <w:rFonts w:ascii="Arial" w:hAnsi="Arial" w:cs="Arial"/>
          <w:sz w:val="22"/>
        </w:rPr>
        <w:t xml:space="preserve">B.6.1 </w:t>
      </w:r>
      <w:r w:rsidR="00C647DE" w:rsidRPr="00525163">
        <w:rPr>
          <w:rFonts w:ascii="Arial" w:hAnsi="Arial" w:cs="Arial"/>
          <w:sz w:val="22"/>
        </w:rPr>
        <w:t>De</w:t>
      </w:r>
      <w:r w:rsidRPr="00525163">
        <w:rPr>
          <w:rFonts w:ascii="Arial" w:hAnsi="Arial" w:cs="Arial"/>
          <w:sz w:val="22"/>
        </w:rPr>
        <w:t xml:space="preserve"> resultatenfiche van de spelers wordt bijgehouden door het computersysteem van de federatie. Hiermee kan aan het einde van het seizoen de nieuwe klassement worden berekend.</w:t>
      </w:r>
    </w:p>
    <w:p w14:paraId="01182044" w14:textId="6A162D39" w:rsidR="009E681F" w:rsidRPr="00DC2B1E" w:rsidRDefault="009E681F" w:rsidP="009E681F">
      <w:pPr>
        <w:spacing w:after="160" w:line="259" w:lineRule="auto"/>
        <w:jc w:val="both"/>
        <w:rPr>
          <w:rFonts w:ascii="Arial" w:hAnsi="Arial" w:cs="Arial"/>
          <w:sz w:val="22"/>
        </w:rPr>
      </w:pPr>
      <w:r w:rsidRPr="00525163">
        <w:rPr>
          <w:rFonts w:ascii="Arial" w:hAnsi="Arial" w:cs="Arial"/>
          <w:sz w:val="22"/>
        </w:rPr>
        <w:t xml:space="preserve">B.6.2 Voor spelers met een klassement </w:t>
      </w:r>
      <w:r w:rsidR="00C647DE" w:rsidRPr="00525163">
        <w:rPr>
          <w:rFonts w:ascii="Arial" w:hAnsi="Arial" w:cs="Arial"/>
          <w:sz w:val="22"/>
        </w:rPr>
        <w:t xml:space="preserve">op de </w:t>
      </w:r>
      <w:proofErr w:type="spellStart"/>
      <w:r w:rsidR="00C647DE" w:rsidRPr="00525163">
        <w:rPr>
          <w:rFonts w:ascii="Arial" w:hAnsi="Arial" w:cs="Arial"/>
          <w:sz w:val="22"/>
        </w:rPr>
        <w:t>wereldranking</w:t>
      </w:r>
      <w:proofErr w:type="spellEnd"/>
      <w:r w:rsidR="00C647DE" w:rsidRPr="00525163">
        <w:rPr>
          <w:rFonts w:ascii="Arial" w:hAnsi="Arial" w:cs="Arial"/>
          <w:sz w:val="22"/>
        </w:rPr>
        <w:t xml:space="preserve"> </w:t>
      </w:r>
      <w:r w:rsidRPr="00525163">
        <w:rPr>
          <w:rFonts w:ascii="Arial" w:hAnsi="Arial" w:cs="Arial"/>
          <w:sz w:val="22"/>
        </w:rPr>
        <w:t>kan deze door de klasse</w:t>
      </w:r>
      <w:r w:rsidR="00C647DE" w:rsidRPr="00525163">
        <w:rPr>
          <w:rFonts w:ascii="Arial" w:hAnsi="Arial" w:cs="Arial"/>
          <w:sz w:val="22"/>
        </w:rPr>
        <w:t>rings</w:t>
      </w:r>
      <w:r w:rsidRPr="00525163">
        <w:rPr>
          <w:rFonts w:ascii="Arial" w:hAnsi="Arial" w:cs="Arial"/>
          <w:sz w:val="22"/>
        </w:rPr>
        <w:t xml:space="preserve">commissies worden gebruikt, als aanvulling op of in plaats van de </w:t>
      </w:r>
      <w:r w:rsidRPr="00DC2B1E">
        <w:rPr>
          <w:rFonts w:ascii="Arial" w:hAnsi="Arial" w:cs="Arial"/>
          <w:sz w:val="22"/>
        </w:rPr>
        <w:t>resultatenfiche, voor de berekening van de individuele klassement aan het einde van het seizoen.</w:t>
      </w:r>
    </w:p>
    <w:p w14:paraId="159A7CFD" w14:textId="1720F079" w:rsidR="009E681F" w:rsidRPr="00DC2B1E" w:rsidRDefault="009E681F" w:rsidP="009E681F">
      <w:pPr>
        <w:spacing w:after="160" w:line="259" w:lineRule="auto"/>
        <w:jc w:val="both"/>
        <w:rPr>
          <w:rFonts w:ascii="Arial" w:hAnsi="Arial" w:cs="Arial"/>
          <w:sz w:val="22"/>
        </w:rPr>
      </w:pPr>
      <w:r w:rsidRPr="00DC2B1E">
        <w:rPr>
          <w:rFonts w:ascii="Arial" w:hAnsi="Arial" w:cs="Arial"/>
          <w:sz w:val="22"/>
        </w:rPr>
        <w:t xml:space="preserve">B.6.3 Alle resultaten van individuele wedstrijden die worden gespeeld in het kader van een officieel erkende competitie en die door de organiserende instantie (nationaal, vleugel of provincie) op de resultatenfiche moeten worden vermeld, moeten </w:t>
      </w:r>
      <w:r w:rsidR="00DC2B1E" w:rsidRPr="00DC2B1E">
        <w:rPr>
          <w:rFonts w:ascii="Arial" w:hAnsi="Arial" w:cs="Arial"/>
          <w:sz w:val="22"/>
        </w:rPr>
        <w:t xml:space="preserve">dan </w:t>
      </w:r>
      <w:r w:rsidRPr="00DC2B1E">
        <w:rPr>
          <w:rFonts w:ascii="Arial" w:hAnsi="Arial" w:cs="Arial"/>
          <w:sz w:val="22"/>
        </w:rPr>
        <w:t>op de resultatenfiche worden vermeld, waarbij ervoor moet worden gezorgd dat de datum overeenkomt met de datum van de wedstrijd (numerieke klassement).</w:t>
      </w:r>
    </w:p>
    <w:p w14:paraId="62B9B6CC" w14:textId="77777777" w:rsidR="009E681F" w:rsidRPr="00DC2B1E" w:rsidRDefault="009E681F" w:rsidP="009E681F">
      <w:pPr>
        <w:spacing w:after="160" w:line="259" w:lineRule="auto"/>
        <w:jc w:val="both"/>
        <w:rPr>
          <w:rFonts w:ascii="Arial" w:hAnsi="Arial" w:cs="Arial"/>
          <w:sz w:val="22"/>
        </w:rPr>
      </w:pPr>
      <w:r w:rsidRPr="00DC2B1E">
        <w:rPr>
          <w:rFonts w:ascii="Arial" w:hAnsi="Arial" w:cs="Arial"/>
          <w:sz w:val="22"/>
        </w:rPr>
        <w:t>Deze informatie moet worden ingevoerd en leesbaar zijn op de website van de federatie.</w:t>
      </w:r>
    </w:p>
    <w:p w14:paraId="09A6A0FE" w14:textId="5EC22D67" w:rsidR="009E681F" w:rsidRPr="00DC2B1E" w:rsidRDefault="009E681F" w:rsidP="009E681F">
      <w:pPr>
        <w:spacing w:after="160" w:line="259" w:lineRule="auto"/>
        <w:jc w:val="both"/>
        <w:rPr>
          <w:rFonts w:ascii="Arial" w:hAnsi="Arial" w:cs="Arial"/>
          <w:sz w:val="22"/>
        </w:rPr>
      </w:pPr>
      <w:r w:rsidRPr="00DC2B1E">
        <w:rPr>
          <w:rFonts w:ascii="Arial" w:hAnsi="Arial" w:cs="Arial"/>
          <w:sz w:val="22"/>
        </w:rPr>
        <w:t>B.6.4 Elke wedstrijd die daadwerkelijk is gespeeld in het kader van sectie B.6.3 en waarbij een van de twee spelers vervolgens als niet-reglementair wordt erkend, blijft op het fiche van beide spelers staan.</w:t>
      </w:r>
    </w:p>
    <w:p w14:paraId="587AE938" w14:textId="22C11964" w:rsidR="009E681F" w:rsidRPr="00DC2B1E" w:rsidRDefault="009E681F" w:rsidP="009E681F">
      <w:pPr>
        <w:spacing w:after="160" w:line="259" w:lineRule="auto"/>
        <w:jc w:val="both"/>
        <w:rPr>
          <w:rFonts w:ascii="Arial" w:hAnsi="Arial" w:cs="Arial"/>
          <w:sz w:val="22"/>
        </w:rPr>
      </w:pPr>
      <w:r w:rsidRPr="00DC2B1E">
        <w:rPr>
          <w:rFonts w:ascii="Arial" w:hAnsi="Arial" w:cs="Arial"/>
          <w:sz w:val="22"/>
        </w:rPr>
        <w:t>B.6.5 De resultaten van walk-over-nederlagen worden aan het fiche toegevoegd als er geen medisch attest is ingediend.</w:t>
      </w:r>
    </w:p>
    <w:p w14:paraId="7E51E4FA" w14:textId="53DAC4E0" w:rsidR="009E681F" w:rsidRDefault="009E681F" w:rsidP="009E681F">
      <w:pPr>
        <w:spacing w:after="160" w:line="259" w:lineRule="auto"/>
        <w:jc w:val="both"/>
        <w:rPr>
          <w:rFonts w:ascii="Arial" w:hAnsi="Arial" w:cs="Arial"/>
          <w:sz w:val="22"/>
        </w:rPr>
      </w:pPr>
      <w:r w:rsidRPr="00DC2B1E">
        <w:rPr>
          <w:rFonts w:ascii="Arial" w:hAnsi="Arial" w:cs="Arial"/>
          <w:sz w:val="22"/>
        </w:rPr>
        <w:t>B.6.6 De resultaten van overwinningen door walk-over mogen niet op het resultatenfiche worden vermeld.</w:t>
      </w:r>
    </w:p>
    <w:p w14:paraId="17AEA223" w14:textId="0ABFB087" w:rsidR="00F63B0B" w:rsidRPr="00DC2B1E" w:rsidRDefault="00F63B0B" w:rsidP="009E681F">
      <w:pPr>
        <w:spacing w:after="160" w:line="259" w:lineRule="auto"/>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67456" behindDoc="0" locked="0" layoutInCell="1" allowOverlap="1" wp14:anchorId="713AF3EC" wp14:editId="1697F015">
                <wp:simplePos x="0" y="0"/>
                <wp:positionH relativeFrom="column">
                  <wp:posOffset>38100</wp:posOffset>
                </wp:positionH>
                <wp:positionV relativeFrom="paragraph">
                  <wp:posOffset>13970</wp:posOffset>
                </wp:positionV>
                <wp:extent cx="5648325" cy="0"/>
                <wp:effectExtent l="0" t="0" r="0" b="0"/>
                <wp:wrapNone/>
                <wp:docPr id="645093484" name="Rechte verbindingslijn 7"/>
                <wp:cNvGraphicFramePr/>
                <a:graphic xmlns:a="http://schemas.openxmlformats.org/drawingml/2006/main">
                  <a:graphicData uri="http://schemas.microsoft.com/office/word/2010/wordprocessingShape">
                    <wps:wsp>
                      <wps:cNvCnPr/>
                      <wps:spPr>
                        <a:xfrm flipH="1">
                          <a:off x="0" y="0"/>
                          <a:ext cx="564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D8294" id="Rechte verbindingslijn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1pt" to="447.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" strokecolor="#4472c4 [3204]" strokeweight=".5pt">
                <v:stroke joinstyle="miter"/>
              </v:line>
            </w:pict>
          </mc:Fallback>
        </mc:AlternateContent>
      </w:r>
    </w:p>
    <w:p w14:paraId="5B394955" w14:textId="77777777" w:rsidR="00C87B0F" w:rsidRPr="00F36B05" w:rsidRDefault="00C87B0F" w:rsidP="00C87B0F">
      <w:pPr>
        <w:spacing w:after="160" w:line="259" w:lineRule="auto"/>
        <w:jc w:val="both"/>
        <w:rPr>
          <w:rFonts w:ascii="Arial" w:hAnsi="Arial" w:cs="Arial"/>
          <w:sz w:val="22"/>
        </w:rPr>
      </w:pPr>
      <w:r w:rsidRPr="00F36B05">
        <w:rPr>
          <w:rFonts w:ascii="Arial" w:hAnsi="Arial" w:cs="Arial"/>
          <w:sz w:val="22"/>
        </w:rPr>
        <w:t>C.33.2 Sancties voor het team dat forfait geeft</w:t>
      </w:r>
    </w:p>
    <w:p w14:paraId="3FBF19D8" w14:textId="439F937E" w:rsidR="00C87B0F" w:rsidRPr="00525163" w:rsidRDefault="00C87B0F" w:rsidP="00C87B0F">
      <w:pPr>
        <w:spacing w:after="160" w:line="259" w:lineRule="auto"/>
        <w:jc w:val="both"/>
        <w:rPr>
          <w:rFonts w:ascii="Arial" w:hAnsi="Arial" w:cs="Arial"/>
          <w:sz w:val="22"/>
        </w:rPr>
      </w:pPr>
      <w:r w:rsidRPr="00525163">
        <w:rPr>
          <w:rFonts w:ascii="Arial" w:hAnsi="Arial" w:cs="Arial"/>
          <w:sz w:val="22"/>
        </w:rPr>
        <w:t xml:space="preserve">C.33.2. 1 De wedstrijd wordt als verloren beschouwd met de maximale </w:t>
      </w:r>
      <w:r w:rsidR="00C647DE" w:rsidRPr="00525163">
        <w:rPr>
          <w:rFonts w:ascii="Arial" w:hAnsi="Arial" w:cs="Arial"/>
          <w:sz w:val="22"/>
        </w:rPr>
        <w:t>verliess</w:t>
      </w:r>
      <w:r w:rsidRPr="00525163">
        <w:rPr>
          <w:rFonts w:ascii="Arial" w:hAnsi="Arial" w:cs="Arial"/>
          <w:sz w:val="22"/>
        </w:rPr>
        <w:t>core.</w:t>
      </w:r>
    </w:p>
    <w:p w14:paraId="214F56C0" w14:textId="77777777" w:rsidR="00C87B0F" w:rsidRPr="00F36B05" w:rsidRDefault="00C87B0F" w:rsidP="00C87B0F">
      <w:pPr>
        <w:spacing w:after="160" w:line="259" w:lineRule="auto"/>
        <w:jc w:val="both"/>
        <w:rPr>
          <w:rFonts w:ascii="Arial" w:hAnsi="Arial" w:cs="Arial"/>
          <w:sz w:val="22"/>
        </w:rPr>
      </w:pPr>
      <w:r w:rsidRPr="00F36B05">
        <w:rPr>
          <w:rFonts w:ascii="Arial" w:hAnsi="Arial" w:cs="Arial"/>
          <w:sz w:val="22"/>
        </w:rPr>
        <w:t>C.33.2.2 Er wordt een boete opgelegd naargelang het soort forfait.</w:t>
      </w:r>
    </w:p>
    <w:p w14:paraId="7BBFD113" w14:textId="77777777" w:rsidR="00C87B0F" w:rsidRPr="00F36B05" w:rsidRDefault="00C87B0F" w:rsidP="00C87B0F">
      <w:pPr>
        <w:spacing w:after="160" w:line="259" w:lineRule="auto"/>
        <w:jc w:val="both"/>
        <w:rPr>
          <w:rFonts w:ascii="Arial" w:hAnsi="Arial" w:cs="Arial"/>
          <w:sz w:val="22"/>
        </w:rPr>
      </w:pPr>
      <w:r w:rsidRPr="00F36B05">
        <w:rPr>
          <w:rFonts w:ascii="Arial" w:hAnsi="Arial" w:cs="Arial"/>
          <w:sz w:val="22"/>
        </w:rPr>
        <w:t>C.33.2.3 In de gevallen voorzien in art. C.38 moeten de reiskosten geheel of gedeeltelijk worden terugbetaald.</w:t>
      </w:r>
    </w:p>
    <w:p w14:paraId="6B70399C" w14:textId="08C4B121" w:rsidR="00646048" w:rsidRDefault="00C87B0F" w:rsidP="00C87B0F">
      <w:pPr>
        <w:spacing w:after="160" w:line="259" w:lineRule="auto"/>
        <w:jc w:val="both"/>
        <w:rPr>
          <w:rFonts w:ascii="Arial" w:hAnsi="Arial" w:cs="Arial"/>
          <w:sz w:val="22"/>
        </w:rPr>
      </w:pPr>
      <w:r w:rsidRPr="00F36B05">
        <w:rPr>
          <w:rFonts w:ascii="Arial" w:hAnsi="Arial" w:cs="Arial"/>
          <w:sz w:val="22"/>
        </w:rPr>
        <w:t>C.33.2.4 Het team krijgt geen punten.</w:t>
      </w:r>
    </w:p>
    <w:p w14:paraId="2E166E73" w14:textId="3C8F833E" w:rsidR="00F63B0B" w:rsidRPr="00F36B05" w:rsidRDefault="00F63B0B" w:rsidP="00C87B0F">
      <w:pPr>
        <w:spacing w:after="160" w:line="259" w:lineRule="auto"/>
        <w:jc w:val="both"/>
        <w:rPr>
          <w:rFonts w:ascii="Arial" w:hAnsi="Arial" w:cs="Arial"/>
          <w:sz w:val="22"/>
        </w:rPr>
      </w:pPr>
      <w:r>
        <w:rPr>
          <w:rFonts w:ascii="Arial" w:hAnsi="Arial" w:cs="Arial"/>
          <w:noProof/>
          <w:sz w:val="22"/>
        </w:rPr>
        <mc:AlternateContent>
          <mc:Choice Requires="wps">
            <w:drawing>
              <wp:anchor distT="0" distB="0" distL="114300" distR="114300" simplePos="0" relativeHeight="251668480" behindDoc="0" locked="0" layoutInCell="1" allowOverlap="1" wp14:anchorId="68AAC64D" wp14:editId="5EF7645E">
                <wp:simplePos x="0" y="0"/>
                <wp:positionH relativeFrom="column">
                  <wp:posOffset>57150</wp:posOffset>
                </wp:positionH>
                <wp:positionV relativeFrom="paragraph">
                  <wp:posOffset>71755</wp:posOffset>
                </wp:positionV>
                <wp:extent cx="5753100" cy="9525"/>
                <wp:effectExtent l="0" t="0" r="19050" b="28575"/>
                <wp:wrapNone/>
                <wp:docPr id="1157254115" name="Rechte verbindingslijn 8"/>
                <wp:cNvGraphicFramePr/>
                <a:graphic xmlns:a="http://schemas.openxmlformats.org/drawingml/2006/main">
                  <a:graphicData uri="http://schemas.microsoft.com/office/word/2010/wordprocessingShape">
                    <wps:wsp>
                      <wps:cNvCnPr/>
                      <wps:spPr>
                        <a:xfrm flipV="1">
                          <a:off x="0" y="0"/>
                          <a:ext cx="5753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1A9B65" id="Rechte verbindingslijn 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4.5pt,5.65pt" to="45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" strokecolor="#4472c4 [3204]" strokeweight=".5pt">
                <v:stroke joinstyle="miter"/>
              </v:line>
            </w:pict>
          </mc:Fallback>
        </mc:AlternateContent>
      </w:r>
    </w:p>
    <w:p w14:paraId="1A49FEF4" w14:textId="53D2487B" w:rsidR="00646048" w:rsidRDefault="00646048">
      <w:pPr>
        <w:spacing w:after="160" w:line="259" w:lineRule="auto"/>
        <w:rPr>
          <w:rFonts w:ascii="Arial" w:hAnsi="Arial" w:cs="Arial"/>
        </w:rPr>
      </w:pPr>
    </w:p>
    <w:p w14:paraId="62DC84D4" w14:textId="77777777" w:rsidR="00646048" w:rsidRPr="00F36B05" w:rsidRDefault="00646048" w:rsidP="00F36B05">
      <w:pPr>
        <w:autoSpaceDE w:val="0"/>
        <w:autoSpaceDN w:val="0"/>
        <w:adjustRightInd w:val="0"/>
        <w:jc w:val="both"/>
        <w:rPr>
          <w:rFonts w:ascii="Arial" w:eastAsiaTheme="minorHAnsi" w:hAnsi="Arial" w:cs="Arial"/>
          <w:sz w:val="22"/>
          <w:szCs w:val="22"/>
          <w:lang w:eastAsia="en-US"/>
          <w14:ligatures w14:val="standardContextual"/>
        </w:rPr>
      </w:pPr>
      <w:r w:rsidRPr="00F36B05">
        <w:rPr>
          <w:rFonts w:ascii="Arial" w:eastAsiaTheme="minorHAnsi" w:hAnsi="Arial" w:cs="Arial"/>
          <w:sz w:val="22"/>
          <w:szCs w:val="22"/>
          <w:lang w:eastAsia="en-US"/>
          <w14:ligatures w14:val="standardContextual"/>
        </w:rPr>
        <w:t>C.33 ENKELVOUDIG FORFAIT</w:t>
      </w:r>
    </w:p>
    <w:p w14:paraId="40E0B3C0" w14:textId="77777777" w:rsidR="00646048" w:rsidRPr="00F36B05" w:rsidRDefault="00646048" w:rsidP="00F36B05">
      <w:pPr>
        <w:autoSpaceDE w:val="0"/>
        <w:autoSpaceDN w:val="0"/>
        <w:adjustRightInd w:val="0"/>
        <w:jc w:val="both"/>
        <w:rPr>
          <w:rFonts w:ascii="Arial" w:eastAsiaTheme="minorHAnsi" w:hAnsi="Arial" w:cs="Arial"/>
          <w:sz w:val="22"/>
          <w:szCs w:val="22"/>
          <w:lang w:eastAsia="en-US"/>
          <w14:ligatures w14:val="standardContextual"/>
        </w:rPr>
      </w:pPr>
      <w:r w:rsidRPr="00F36B05">
        <w:rPr>
          <w:rFonts w:ascii="Arial" w:eastAsiaTheme="minorHAnsi" w:hAnsi="Arial" w:cs="Arial"/>
          <w:sz w:val="22"/>
          <w:szCs w:val="22"/>
          <w:lang w:eastAsia="en-US"/>
          <w14:ligatures w14:val="standardContextual"/>
        </w:rPr>
        <w:t>C.33.1 Omschrijving</w:t>
      </w:r>
    </w:p>
    <w:p w14:paraId="075C9476" w14:textId="77777777" w:rsidR="00646048" w:rsidRPr="00F36B05" w:rsidRDefault="00646048" w:rsidP="00F36B05">
      <w:pPr>
        <w:autoSpaceDE w:val="0"/>
        <w:autoSpaceDN w:val="0"/>
        <w:adjustRightInd w:val="0"/>
        <w:jc w:val="both"/>
        <w:rPr>
          <w:rFonts w:ascii="Arial" w:eastAsiaTheme="minorHAnsi" w:hAnsi="Arial" w:cs="Arial"/>
          <w:sz w:val="22"/>
          <w:szCs w:val="22"/>
          <w:lang w:eastAsia="en-US"/>
          <w14:ligatures w14:val="standardContextual"/>
        </w:rPr>
      </w:pPr>
      <w:r w:rsidRPr="00F36B05">
        <w:rPr>
          <w:rFonts w:ascii="Arial" w:eastAsiaTheme="minorHAnsi" w:hAnsi="Arial" w:cs="Arial"/>
          <w:sz w:val="22"/>
          <w:szCs w:val="22"/>
          <w:lang w:eastAsia="en-US"/>
          <w14:ligatures w14:val="standardContextual"/>
        </w:rPr>
        <w:t>Wanneer een ploeg een ontmoeting niet betwist, zegt men dat zij "forfait" verklaart.</w:t>
      </w:r>
    </w:p>
    <w:p w14:paraId="05B81FD4" w14:textId="77777777" w:rsidR="00646048" w:rsidRPr="00F36B05" w:rsidRDefault="00646048" w:rsidP="00F36B05">
      <w:pPr>
        <w:autoSpaceDE w:val="0"/>
        <w:autoSpaceDN w:val="0"/>
        <w:adjustRightInd w:val="0"/>
        <w:jc w:val="both"/>
        <w:rPr>
          <w:rFonts w:ascii="Arial" w:eastAsiaTheme="minorHAnsi" w:hAnsi="Arial" w:cs="Arial"/>
          <w:sz w:val="22"/>
          <w:szCs w:val="22"/>
          <w:lang w:eastAsia="en-US"/>
          <w14:ligatures w14:val="standardContextual"/>
        </w:rPr>
      </w:pPr>
      <w:r w:rsidRPr="00F36B05">
        <w:rPr>
          <w:rFonts w:ascii="Arial" w:eastAsiaTheme="minorHAnsi" w:hAnsi="Arial" w:cs="Arial"/>
          <w:sz w:val="22"/>
          <w:szCs w:val="22"/>
          <w:lang w:eastAsia="en-US"/>
          <w14:ligatures w14:val="standardContextual"/>
        </w:rPr>
        <w:t>Enkelvoudig forfait geldt in de volgende gevallen:</w:t>
      </w:r>
    </w:p>
    <w:p w14:paraId="03A9BAE5" w14:textId="158169FC" w:rsidR="00646048" w:rsidRPr="00F63B0B" w:rsidRDefault="00646048" w:rsidP="00F36B05">
      <w:pPr>
        <w:autoSpaceDE w:val="0"/>
        <w:autoSpaceDN w:val="0"/>
        <w:adjustRightInd w:val="0"/>
        <w:jc w:val="both"/>
        <w:rPr>
          <w:rFonts w:ascii="Arial" w:eastAsiaTheme="minorHAnsi" w:hAnsi="Arial" w:cs="Arial"/>
          <w:sz w:val="22"/>
          <w:szCs w:val="22"/>
          <w:lang w:eastAsia="en-US"/>
          <w14:ligatures w14:val="standardContextual"/>
        </w:rPr>
      </w:pPr>
      <w:r w:rsidRPr="00F36B05">
        <w:rPr>
          <w:rFonts w:ascii="Arial" w:eastAsiaTheme="minorHAnsi" w:hAnsi="Arial" w:cs="Arial"/>
          <w:sz w:val="22"/>
          <w:szCs w:val="22"/>
          <w:lang w:eastAsia="en-US"/>
          <w14:ligatures w14:val="standardContextual"/>
        </w:rPr>
        <w:t xml:space="preserve">C.33.1.1 Voor een forfait die minstens 48 uur vóór de aanvang van de ontmoeting werd aangekondigd; </w:t>
      </w:r>
      <w:r w:rsidRPr="00F63B0B">
        <w:rPr>
          <w:rFonts w:ascii="Arial" w:eastAsiaTheme="minorHAnsi" w:hAnsi="Arial" w:cs="Arial"/>
          <w:sz w:val="22"/>
          <w:szCs w:val="22"/>
          <w:lang w:eastAsia="en-US"/>
          <w14:ligatures w14:val="standardContextual"/>
        </w:rPr>
        <w:t xml:space="preserve">eens </w:t>
      </w:r>
      <w:r w:rsidR="00F63B0B" w:rsidRPr="00F63B0B">
        <w:rPr>
          <w:rFonts w:ascii="Arial" w:eastAsiaTheme="minorHAnsi" w:hAnsi="Arial" w:cs="Arial"/>
          <w:sz w:val="22"/>
          <w:szCs w:val="22"/>
          <w:lang w:eastAsia="en-US"/>
          <w14:ligatures w14:val="standardContextual"/>
        </w:rPr>
        <w:t>schriftelijk medegedeeld</w:t>
      </w:r>
      <w:r w:rsidRPr="00F63B0B">
        <w:rPr>
          <w:rFonts w:ascii="Arial" w:eastAsiaTheme="minorHAnsi" w:hAnsi="Arial" w:cs="Arial"/>
          <w:sz w:val="22"/>
          <w:szCs w:val="22"/>
          <w:lang w:eastAsia="en-US"/>
          <w14:ligatures w14:val="standardContextual"/>
        </w:rPr>
        <w:t>, kan het forfait niet meer worden ingetrokken</w:t>
      </w:r>
    </w:p>
    <w:p w14:paraId="2173A37B" w14:textId="2F1C4159" w:rsidR="00646048" w:rsidRPr="00F63B0B" w:rsidRDefault="00646048" w:rsidP="00F36B05">
      <w:pPr>
        <w:autoSpaceDE w:val="0"/>
        <w:autoSpaceDN w:val="0"/>
        <w:adjustRightInd w:val="0"/>
        <w:jc w:val="both"/>
        <w:rPr>
          <w:rFonts w:ascii="Arial" w:eastAsiaTheme="minorHAnsi" w:hAnsi="Arial" w:cs="Arial"/>
          <w:sz w:val="22"/>
          <w:szCs w:val="22"/>
          <w:lang w:eastAsia="en-US"/>
          <w14:ligatures w14:val="standardContextual"/>
        </w:rPr>
      </w:pPr>
      <w:r w:rsidRPr="00F63B0B">
        <w:rPr>
          <w:rFonts w:ascii="Arial" w:eastAsiaTheme="minorHAnsi" w:hAnsi="Arial" w:cs="Arial"/>
          <w:sz w:val="22"/>
          <w:szCs w:val="22"/>
          <w:lang w:eastAsia="en-US"/>
          <w14:ligatures w14:val="standardContextual"/>
        </w:rPr>
        <w:t xml:space="preserve">C.33.1.2 Voor een forfait die minder dan 48 uur vóór de aanvang van de ontmoeting werd aangekondigd; eens </w:t>
      </w:r>
      <w:r w:rsidR="00F63B0B" w:rsidRPr="00F63B0B">
        <w:rPr>
          <w:rFonts w:ascii="Arial" w:eastAsiaTheme="minorHAnsi" w:hAnsi="Arial" w:cs="Arial"/>
          <w:sz w:val="22"/>
          <w:szCs w:val="22"/>
          <w:lang w:eastAsia="en-US"/>
          <w14:ligatures w14:val="standardContextual"/>
        </w:rPr>
        <w:t>schriftelijk medegedeeld</w:t>
      </w:r>
      <w:r w:rsidRPr="00F63B0B">
        <w:rPr>
          <w:rFonts w:ascii="Arial" w:eastAsiaTheme="minorHAnsi" w:hAnsi="Arial" w:cs="Arial"/>
          <w:sz w:val="22"/>
          <w:szCs w:val="22"/>
          <w:lang w:eastAsia="en-US"/>
          <w14:ligatures w14:val="standardContextual"/>
        </w:rPr>
        <w:t>, kan het forfait niet meer worden ingetrokken</w:t>
      </w:r>
    </w:p>
    <w:p w14:paraId="6C5379AD" w14:textId="77777777" w:rsidR="00646048" w:rsidRPr="00F36B05" w:rsidRDefault="00646048" w:rsidP="00F36B05">
      <w:pPr>
        <w:autoSpaceDE w:val="0"/>
        <w:autoSpaceDN w:val="0"/>
        <w:adjustRightInd w:val="0"/>
        <w:jc w:val="both"/>
        <w:rPr>
          <w:rFonts w:ascii="Arial" w:eastAsiaTheme="minorHAnsi" w:hAnsi="Arial" w:cs="Arial"/>
          <w:sz w:val="22"/>
          <w:szCs w:val="22"/>
          <w:lang w:eastAsia="en-US"/>
          <w14:ligatures w14:val="standardContextual"/>
        </w:rPr>
      </w:pPr>
      <w:r w:rsidRPr="00F36B05">
        <w:rPr>
          <w:rFonts w:ascii="Arial" w:eastAsiaTheme="minorHAnsi" w:hAnsi="Arial" w:cs="Arial"/>
          <w:sz w:val="22"/>
          <w:szCs w:val="22"/>
          <w:lang w:eastAsia="en-US"/>
          <w14:ligatures w14:val="standardContextual"/>
        </w:rPr>
        <w:t xml:space="preserve">C.33.1.3 voor een </w:t>
      </w:r>
      <w:proofErr w:type="spellStart"/>
      <w:r w:rsidRPr="00F36B05">
        <w:rPr>
          <w:rFonts w:ascii="Arial" w:eastAsiaTheme="minorHAnsi" w:hAnsi="Arial" w:cs="Arial"/>
          <w:sz w:val="22"/>
          <w:szCs w:val="22"/>
          <w:lang w:eastAsia="en-US"/>
          <w14:ligatures w14:val="standardContextual"/>
        </w:rPr>
        <w:t>onverwittigd</w:t>
      </w:r>
      <w:proofErr w:type="spellEnd"/>
      <w:r w:rsidRPr="00F36B05">
        <w:rPr>
          <w:rFonts w:ascii="Arial" w:eastAsiaTheme="minorHAnsi" w:hAnsi="Arial" w:cs="Arial"/>
          <w:sz w:val="22"/>
          <w:szCs w:val="22"/>
          <w:lang w:eastAsia="en-US"/>
          <w14:ligatures w14:val="standardContextual"/>
        </w:rPr>
        <w:t xml:space="preserve"> forfait;</w:t>
      </w:r>
    </w:p>
    <w:p w14:paraId="596FD370" w14:textId="77777777" w:rsidR="00646048" w:rsidRPr="00F36B05" w:rsidRDefault="00646048" w:rsidP="00F36B05">
      <w:pPr>
        <w:autoSpaceDE w:val="0"/>
        <w:autoSpaceDN w:val="0"/>
        <w:adjustRightInd w:val="0"/>
        <w:jc w:val="both"/>
        <w:rPr>
          <w:rFonts w:ascii="Arial" w:eastAsiaTheme="minorHAnsi" w:hAnsi="Arial" w:cs="Arial"/>
          <w:sz w:val="22"/>
          <w:szCs w:val="22"/>
          <w:lang w:eastAsia="en-US"/>
          <w14:ligatures w14:val="standardContextual"/>
        </w:rPr>
      </w:pPr>
      <w:r w:rsidRPr="00F36B05">
        <w:rPr>
          <w:rFonts w:ascii="Arial" w:eastAsiaTheme="minorHAnsi" w:hAnsi="Arial" w:cs="Arial"/>
          <w:sz w:val="22"/>
          <w:szCs w:val="22"/>
          <w:lang w:eastAsia="en-US"/>
          <w14:ligatures w14:val="standardContextual"/>
        </w:rPr>
        <w:lastRenderedPageBreak/>
        <w:t>C.33.1.4 voor een ploeg die niet met het vereiste aantal speelgerechtigde spelers aantreedt om een ontmoeting aan te vatten;</w:t>
      </w:r>
    </w:p>
    <w:p w14:paraId="320F579D" w14:textId="77777777" w:rsidR="00646048" w:rsidRPr="00F36B05" w:rsidRDefault="00646048" w:rsidP="00F36B05">
      <w:pPr>
        <w:autoSpaceDE w:val="0"/>
        <w:autoSpaceDN w:val="0"/>
        <w:adjustRightInd w:val="0"/>
        <w:jc w:val="both"/>
        <w:rPr>
          <w:rFonts w:ascii="Arial" w:eastAsiaTheme="minorHAnsi" w:hAnsi="Arial" w:cs="Arial"/>
          <w:sz w:val="22"/>
          <w:szCs w:val="22"/>
          <w:lang w:eastAsia="en-US"/>
          <w14:ligatures w14:val="standardContextual"/>
        </w:rPr>
      </w:pPr>
      <w:r w:rsidRPr="00F36B05">
        <w:rPr>
          <w:rFonts w:ascii="Arial" w:eastAsiaTheme="minorHAnsi" w:hAnsi="Arial" w:cs="Arial"/>
          <w:sz w:val="22"/>
          <w:szCs w:val="22"/>
          <w:lang w:eastAsia="en-US"/>
          <w14:ligatures w14:val="standardContextual"/>
        </w:rPr>
        <w:t>C.33.1.5 voor een ploeg die niet aanwezig is bij de naamafroeping.</w:t>
      </w:r>
    </w:p>
    <w:p w14:paraId="11A0F968" w14:textId="77777777" w:rsidR="00646048" w:rsidRPr="00F36B05" w:rsidRDefault="00646048" w:rsidP="00F36B05">
      <w:pPr>
        <w:autoSpaceDE w:val="0"/>
        <w:autoSpaceDN w:val="0"/>
        <w:adjustRightInd w:val="0"/>
        <w:jc w:val="both"/>
        <w:rPr>
          <w:rFonts w:ascii="Arial" w:eastAsiaTheme="minorHAnsi" w:hAnsi="Arial" w:cs="Arial"/>
          <w:sz w:val="22"/>
          <w:szCs w:val="22"/>
          <w:lang w:eastAsia="en-US"/>
          <w14:ligatures w14:val="standardContextual"/>
        </w:rPr>
      </w:pPr>
      <w:r w:rsidRPr="00F36B05">
        <w:rPr>
          <w:rFonts w:ascii="Arial" w:eastAsiaTheme="minorHAnsi" w:hAnsi="Arial" w:cs="Arial"/>
          <w:sz w:val="22"/>
          <w:szCs w:val="22"/>
          <w:lang w:eastAsia="en-US"/>
          <w14:ligatures w14:val="standardContextual"/>
        </w:rPr>
        <w:t>C.33.1.6 voor de bezochte ploeg die verantwoordelijk wordt gesteld voor het niet plaatsvinden of niet tijdig aanvangen van een ontmoeting en dit om redenen van technische of reglementaire</w:t>
      </w:r>
    </w:p>
    <w:p w14:paraId="678CB650" w14:textId="77777777" w:rsidR="00646048" w:rsidRDefault="00646048" w:rsidP="00F36B05">
      <w:pPr>
        <w:autoSpaceDE w:val="0"/>
        <w:autoSpaceDN w:val="0"/>
        <w:adjustRightInd w:val="0"/>
        <w:jc w:val="both"/>
        <w:rPr>
          <w:rFonts w:ascii="Arial" w:hAnsi="Arial" w:cs="Arial"/>
          <w:sz w:val="22"/>
          <w:szCs w:val="22"/>
        </w:rPr>
      </w:pPr>
    </w:p>
    <w:p w14:paraId="2CC95AD7" w14:textId="2310078B" w:rsidR="00F63B0B" w:rsidRPr="00F36B05" w:rsidRDefault="00F63B0B" w:rsidP="00F36B05">
      <w:pPr>
        <w:autoSpaceDE w:val="0"/>
        <w:autoSpaceDN w:val="0"/>
        <w:adjustRightInd w:val="0"/>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9504" behindDoc="0" locked="0" layoutInCell="1" allowOverlap="1" wp14:anchorId="38FE319E" wp14:editId="2BFC10E7">
                <wp:simplePos x="0" y="0"/>
                <wp:positionH relativeFrom="column">
                  <wp:posOffset>38100</wp:posOffset>
                </wp:positionH>
                <wp:positionV relativeFrom="paragraph">
                  <wp:posOffset>66040</wp:posOffset>
                </wp:positionV>
                <wp:extent cx="5791200" cy="19050"/>
                <wp:effectExtent l="0" t="0" r="19050" b="19050"/>
                <wp:wrapNone/>
                <wp:docPr id="1700562905" name="Rechte verbindingslijn 9"/>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856459" id="Rechte verbindingslijn 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pt,5.2pt" to="45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" strokecolor="#4472c4 [3204]" strokeweight=".5pt">
                <v:stroke joinstyle="miter"/>
              </v:line>
            </w:pict>
          </mc:Fallback>
        </mc:AlternateContent>
      </w:r>
    </w:p>
    <w:sectPr w:rsidR="00F63B0B" w:rsidRPr="00F36B05" w:rsidSect="00824935">
      <w:pgSz w:w="11906" w:h="16838"/>
      <w:pgMar w:top="1440" w:right="1440" w:bottom="1440" w:left="1440" w:header="708" w:footer="708" w:gutter="0"/>
      <w:pgBorders w:offsetFrom="page">
        <w:top w:val="thinThickSmallGap" w:sz="24" w:space="24" w:color="0070C0"/>
        <w:left w:val="thinThickSmallGap" w:sz="24" w:space="24" w:color="0070C0"/>
        <w:bottom w:val="thinThickSmallGap" w:sz="24" w:space="24" w:color="0070C0"/>
        <w:right w:val="thinThick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92181"/>
    <w:multiLevelType w:val="hybridMultilevel"/>
    <w:tmpl w:val="A4C23372"/>
    <w:lvl w:ilvl="0" w:tplc="214CC31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F020C64"/>
    <w:multiLevelType w:val="hybridMultilevel"/>
    <w:tmpl w:val="1A0A4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CAE1D9B"/>
    <w:multiLevelType w:val="hybridMultilevel"/>
    <w:tmpl w:val="9792404C"/>
    <w:lvl w:ilvl="0" w:tplc="A314DC3C">
      <w:start w:val="4"/>
      <w:numFmt w:val="bullet"/>
      <w:lvlText w:val="-"/>
      <w:lvlJc w:val="left"/>
      <w:pPr>
        <w:tabs>
          <w:tab w:val="num" w:pos="1065"/>
        </w:tabs>
        <w:ind w:left="1065" w:hanging="360"/>
      </w:pPr>
      <w:rPr>
        <w:rFonts w:ascii="Times New Roman" w:eastAsia="Times New Roman" w:hAnsi="Times New Roman" w:cs="Times New Roman"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cs="Wingdings" w:hint="default"/>
      </w:rPr>
    </w:lvl>
    <w:lvl w:ilvl="3" w:tplc="04130001">
      <w:start w:val="1"/>
      <w:numFmt w:val="bullet"/>
      <w:lvlText w:val=""/>
      <w:lvlJc w:val="left"/>
      <w:pPr>
        <w:tabs>
          <w:tab w:val="num" w:pos="3225"/>
        </w:tabs>
        <w:ind w:left="3225" w:hanging="360"/>
      </w:pPr>
      <w:rPr>
        <w:rFonts w:ascii="Symbol" w:hAnsi="Symbol" w:cs="Symbol" w:hint="default"/>
      </w:rPr>
    </w:lvl>
    <w:lvl w:ilvl="4" w:tplc="04130003">
      <w:start w:val="1"/>
      <w:numFmt w:val="bullet"/>
      <w:lvlText w:val="o"/>
      <w:lvlJc w:val="left"/>
      <w:pPr>
        <w:tabs>
          <w:tab w:val="num" w:pos="3945"/>
        </w:tabs>
        <w:ind w:left="3945" w:hanging="360"/>
      </w:pPr>
      <w:rPr>
        <w:rFonts w:ascii="Courier New" w:hAnsi="Courier New" w:cs="Courier New" w:hint="default"/>
      </w:rPr>
    </w:lvl>
    <w:lvl w:ilvl="5" w:tplc="04130005">
      <w:start w:val="1"/>
      <w:numFmt w:val="bullet"/>
      <w:lvlText w:val=""/>
      <w:lvlJc w:val="left"/>
      <w:pPr>
        <w:tabs>
          <w:tab w:val="num" w:pos="4665"/>
        </w:tabs>
        <w:ind w:left="4665" w:hanging="360"/>
      </w:pPr>
      <w:rPr>
        <w:rFonts w:ascii="Wingdings" w:hAnsi="Wingdings" w:cs="Wingdings" w:hint="default"/>
      </w:rPr>
    </w:lvl>
    <w:lvl w:ilvl="6" w:tplc="04130001">
      <w:start w:val="1"/>
      <w:numFmt w:val="bullet"/>
      <w:lvlText w:val=""/>
      <w:lvlJc w:val="left"/>
      <w:pPr>
        <w:tabs>
          <w:tab w:val="num" w:pos="5385"/>
        </w:tabs>
        <w:ind w:left="5385" w:hanging="360"/>
      </w:pPr>
      <w:rPr>
        <w:rFonts w:ascii="Symbol" w:hAnsi="Symbol" w:cs="Symbol" w:hint="default"/>
      </w:rPr>
    </w:lvl>
    <w:lvl w:ilvl="7" w:tplc="04130003">
      <w:start w:val="1"/>
      <w:numFmt w:val="bullet"/>
      <w:lvlText w:val="o"/>
      <w:lvlJc w:val="left"/>
      <w:pPr>
        <w:tabs>
          <w:tab w:val="num" w:pos="6105"/>
        </w:tabs>
        <w:ind w:left="6105" w:hanging="360"/>
      </w:pPr>
      <w:rPr>
        <w:rFonts w:ascii="Courier New" w:hAnsi="Courier New" w:cs="Courier New" w:hint="default"/>
      </w:rPr>
    </w:lvl>
    <w:lvl w:ilvl="8" w:tplc="04130005">
      <w:start w:val="1"/>
      <w:numFmt w:val="bullet"/>
      <w:lvlText w:val=""/>
      <w:lvlJc w:val="left"/>
      <w:pPr>
        <w:tabs>
          <w:tab w:val="num" w:pos="6825"/>
        </w:tabs>
        <w:ind w:left="6825" w:hanging="360"/>
      </w:pPr>
      <w:rPr>
        <w:rFonts w:ascii="Wingdings" w:hAnsi="Wingdings" w:cs="Wingdings" w:hint="default"/>
      </w:rPr>
    </w:lvl>
  </w:abstractNum>
  <w:abstractNum w:abstractNumId="3" w15:restartNumberingAfterBreak="0">
    <w:nsid w:val="4E460E9C"/>
    <w:multiLevelType w:val="hybridMultilevel"/>
    <w:tmpl w:val="118CA5F2"/>
    <w:lvl w:ilvl="0" w:tplc="CD68B9A2">
      <w:start w:val="19"/>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655832C0"/>
    <w:multiLevelType w:val="hybridMultilevel"/>
    <w:tmpl w:val="E7B8318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80369D7"/>
    <w:multiLevelType w:val="hybridMultilevel"/>
    <w:tmpl w:val="8B0E244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57724460">
    <w:abstractNumId w:val="3"/>
  </w:num>
  <w:num w:numId="2" w16cid:durableId="358093496">
    <w:abstractNumId w:val="2"/>
  </w:num>
  <w:num w:numId="3" w16cid:durableId="1295870422">
    <w:abstractNumId w:val="4"/>
  </w:num>
  <w:num w:numId="4" w16cid:durableId="397704425">
    <w:abstractNumId w:val="0"/>
  </w:num>
  <w:num w:numId="5" w16cid:durableId="612056054">
    <w:abstractNumId w:val="1"/>
  </w:num>
  <w:num w:numId="6" w16cid:durableId="1974629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935"/>
    <w:rsid w:val="00007B2E"/>
    <w:rsid w:val="0002183C"/>
    <w:rsid w:val="00065D4F"/>
    <w:rsid w:val="000B7A64"/>
    <w:rsid w:val="000C5F92"/>
    <w:rsid w:val="000D50E4"/>
    <w:rsid w:val="000F3405"/>
    <w:rsid w:val="0012214C"/>
    <w:rsid w:val="001465F4"/>
    <w:rsid w:val="00174F23"/>
    <w:rsid w:val="001779F0"/>
    <w:rsid w:val="00192F09"/>
    <w:rsid w:val="001A7E91"/>
    <w:rsid w:val="001D6405"/>
    <w:rsid w:val="001D742A"/>
    <w:rsid w:val="001E64E9"/>
    <w:rsid w:val="00246EE1"/>
    <w:rsid w:val="00252F68"/>
    <w:rsid w:val="00297E4F"/>
    <w:rsid w:val="00311CF9"/>
    <w:rsid w:val="00347D2D"/>
    <w:rsid w:val="00362600"/>
    <w:rsid w:val="003969C4"/>
    <w:rsid w:val="003A5DE9"/>
    <w:rsid w:val="003A7DAC"/>
    <w:rsid w:val="003D1078"/>
    <w:rsid w:val="004201E7"/>
    <w:rsid w:val="00444378"/>
    <w:rsid w:val="0045288C"/>
    <w:rsid w:val="00485655"/>
    <w:rsid w:val="00486D81"/>
    <w:rsid w:val="004873EF"/>
    <w:rsid w:val="004A391C"/>
    <w:rsid w:val="004A7065"/>
    <w:rsid w:val="00525163"/>
    <w:rsid w:val="00553899"/>
    <w:rsid w:val="00587437"/>
    <w:rsid w:val="005A7A22"/>
    <w:rsid w:val="005C256E"/>
    <w:rsid w:val="006063A5"/>
    <w:rsid w:val="00646048"/>
    <w:rsid w:val="00651D38"/>
    <w:rsid w:val="006655E6"/>
    <w:rsid w:val="00666F20"/>
    <w:rsid w:val="006853F7"/>
    <w:rsid w:val="00695586"/>
    <w:rsid w:val="006B149E"/>
    <w:rsid w:val="006B23EB"/>
    <w:rsid w:val="006B329D"/>
    <w:rsid w:val="006C2E7F"/>
    <w:rsid w:val="006D3F47"/>
    <w:rsid w:val="006D4C2B"/>
    <w:rsid w:val="0073142F"/>
    <w:rsid w:val="00744879"/>
    <w:rsid w:val="00754297"/>
    <w:rsid w:val="00772D44"/>
    <w:rsid w:val="007A165A"/>
    <w:rsid w:val="007C04B8"/>
    <w:rsid w:val="007C08BE"/>
    <w:rsid w:val="007D37AD"/>
    <w:rsid w:val="00816EAB"/>
    <w:rsid w:val="00824935"/>
    <w:rsid w:val="00863B7D"/>
    <w:rsid w:val="00886A72"/>
    <w:rsid w:val="0088783A"/>
    <w:rsid w:val="0089317E"/>
    <w:rsid w:val="008C1F4D"/>
    <w:rsid w:val="00957F76"/>
    <w:rsid w:val="0097475D"/>
    <w:rsid w:val="009D706B"/>
    <w:rsid w:val="009E681F"/>
    <w:rsid w:val="00A63FD4"/>
    <w:rsid w:val="00A95B15"/>
    <w:rsid w:val="00AE7509"/>
    <w:rsid w:val="00B037FF"/>
    <w:rsid w:val="00B77794"/>
    <w:rsid w:val="00BA093F"/>
    <w:rsid w:val="00BD6C83"/>
    <w:rsid w:val="00BD7344"/>
    <w:rsid w:val="00BF1A00"/>
    <w:rsid w:val="00C2493E"/>
    <w:rsid w:val="00C42995"/>
    <w:rsid w:val="00C647DE"/>
    <w:rsid w:val="00C80517"/>
    <w:rsid w:val="00C87B0F"/>
    <w:rsid w:val="00C905B4"/>
    <w:rsid w:val="00C9109D"/>
    <w:rsid w:val="00C94260"/>
    <w:rsid w:val="00CA4600"/>
    <w:rsid w:val="00CB1999"/>
    <w:rsid w:val="00CB233E"/>
    <w:rsid w:val="00CE4F6D"/>
    <w:rsid w:val="00D10A58"/>
    <w:rsid w:val="00D261EC"/>
    <w:rsid w:val="00D35492"/>
    <w:rsid w:val="00D46B2C"/>
    <w:rsid w:val="00D56DF9"/>
    <w:rsid w:val="00D910F5"/>
    <w:rsid w:val="00DC2B1E"/>
    <w:rsid w:val="00DC412A"/>
    <w:rsid w:val="00E077C2"/>
    <w:rsid w:val="00EE67BB"/>
    <w:rsid w:val="00F36B05"/>
    <w:rsid w:val="00F434B3"/>
    <w:rsid w:val="00F60285"/>
    <w:rsid w:val="00F63B0B"/>
    <w:rsid w:val="00F83BF7"/>
    <w:rsid w:val="00FB4393"/>
    <w:rsid w:val="00FF5356"/>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E5B9"/>
  <w15:docId w15:val="{76BAB0EC-4639-46B1-9E4D-CF75EE88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4935"/>
    <w:pPr>
      <w:spacing w:after="0" w:line="240" w:lineRule="auto"/>
    </w:pPr>
    <w:rPr>
      <w:rFonts w:ascii="Times New Roman" w:eastAsia="Times New Roman" w:hAnsi="Times New Roman" w:cs="Times New Roman"/>
      <w:sz w:val="24"/>
      <w:szCs w:val="24"/>
      <w:lang w:val="nl-BE" w:eastAsia="nl-NL"/>
    </w:rPr>
  </w:style>
  <w:style w:type="paragraph" w:styleId="Kop3">
    <w:name w:val="heading 3"/>
    <w:basedOn w:val="Standaard"/>
    <w:next w:val="Standaard"/>
    <w:link w:val="Kop3Char"/>
    <w:semiHidden/>
    <w:unhideWhenUsed/>
    <w:qFormat/>
    <w:rsid w:val="0045288C"/>
    <w:pPr>
      <w:keepNext/>
      <w:keepLines/>
      <w:spacing w:before="200"/>
      <w:outlineLvl w:val="2"/>
    </w:pPr>
    <w:rPr>
      <w:rFonts w:asciiTheme="majorHAnsi" w:hAnsiTheme="majorHAnsi"/>
      <w:b/>
      <w:bCs/>
      <w:sz w:val="26"/>
      <w:szCs w:val="32"/>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semiHidden/>
    <w:rsid w:val="00824935"/>
    <w:pPr>
      <w:widowControl w:val="0"/>
      <w:tabs>
        <w:tab w:val="center" w:pos="4536"/>
        <w:tab w:val="right" w:pos="9072"/>
      </w:tabs>
    </w:pPr>
    <w:rPr>
      <w:lang w:val="fr-FR"/>
    </w:rPr>
  </w:style>
  <w:style w:type="character" w:customStyle="1" w:styleId="KoptekstChar">
    <w:name w:val="Koptekst Char"/>
    <w:basedOn w:val="Standaardalinea-lettertype"/>
    <w:link w:val="Koptekst"/>
    <w:semiHidden/>
    <w:rsid w:val="00824935"/>
    <w:rPr>
      <w:rFonts w:ascii="Times New Roman" w:eastAsia="Times New Roman" w:hAnsi="Times New Roman" w:cs="Times New Roman"/>
      <w:sz w:val="24"/>
      <w:szCs w:val="24"/>
      <w:lang w:val="fr-FR" w:eastAsia="nl-NL"/>
    </w:rPr>
  </w:style>
  <w:style w:type="table" w:styleId="Tabelraster">
    <w:name w:val="Table Grid"/>
    <w:basedOn w:val="Standaardtabel"/>
    <w:uiPriority w:val="39"/>
    <w:rsid w:val="00824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3142F"/>
    <w:pPr>
      <w:suppressAutoHyphens/>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Kop3Char">
    <w:name w:val="Kop 3 Char"/>
    <w:basedOn w:val="Standaardalinea-lettertype"/>
    <w:link w:val="Kop3"/>
    <w:semiHidden/>
    <w:rsid w:val="0045288C"/>
    <w:rPr>
      <w:rFonts w:asciiTheme="majorHAnsi" w:eastAsia="Times New Roman" w:hAnsiTheme="majorHAnsi" w:cs="Times New Roman"/>
      <w:b/>
      <w:bCs/>
      <w:sz w:val="26"/>
      <w:szCs w:val="32"/>
      <w:lang w:eastAsia="nl-NL"/>
    </w:rPr>
  </w:style>
  <w:style w:type="paragraph" w:styleId="Plattetekst">
    <w:name w:val="Body Text"/>
    <w:basedOn w:val="Standaard"/>
    <w:link w:val="PlattetekstChar"/>
    <w:semiHidden/>
    <w:unhideWhenUsed/>
    <w:rsid w:val="0045288C"/>
    <w:rPr>
      <w:sz w:val="22"/>
      <w:szCs w:val="22"/>
      <w:lang w:val="fr-BE"/>
    </w:rPr>
  </w:style>
  <w:style w:type="character" w:customStyle="1" w:styleId="PlattetekstChar">
    <w:name w:val="Platte tekst Char"/>
    <w:basedOn w:val="Standaardalinea-lettertype"/>
    <w:link w:val="Plattetekst"/>
    <w:semiHidden/>
    <w:rsid w:val="0045288C"/>
    <w:rPr>
      <w:rFonts w:ascii="Times New Roman" w:eastAsia="Times New Roman" w:hAnsi="Times New Roman" w:cs="Times New Roman"/>
      <w:lang w:eastAsia="nl-NL"/>
    </w:rPr>
  </w:style>
  <w:style w:type="paragraph" w:styleId="Plattetekstinspringen3">
    <w:name w:val="Body Text Indent 3"/>
    <w:basedOn w:val="Standaard"/>
    <w:link w:val="Plattetekstinspringen3Char"/>
    <w:uiPriority w:val="99"/>
    <w:semiHidden/>
    <w:unhideWhenUsed/>
    <w:rsid w:val="005C256E"/>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5C256E"/>
    <w:rPr>
      <w:rFonts w:ascii="Times New Roman" w:eastAsia="Times New Roman" w:hAnsi="Times New Roman" w:cs="Times New Roman"/>
      <w:sz w:val="16"/>
      <w:szCs w:val="16"/>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42764">
      <w:bodyDiv w:val="1"/>
      <w:marLeft w:val="0"/>
      <w:marRight w:val="0"/>
      <w:marTop w:val="0"/>
      <w:marBottom w:val="0"/>
      <w:divBdr>
        <w:top w:val="none" w:sz="0" w:space="0" w:color="auto"/>
        <w:left w:val="none" w:sz="0" w:space="0" w:color="auto"/>
        <w:bottom w:val="none" w:sz="0" w:space="0" w:color="auto"/>
        <w:right w:val="none" w:sz="0" w:space="0" w:color="auto"/>
      </w:divBdr>
      <w:divsChild>
        <w:div w:id="1103381418">
          <w:marLeft w:val="0"/>
          <w:marRight w:val="0"/>
          <w:marTop w:val="0"/>
          <w:marBottom w:val="0"/>
          <w:divBdr>
            <w:top w:val="none" w:sz="0" w:space="0" w:color="auto"/>
            <w:left w:val="none" w:sz="0" w:space="0" w:color="auto"/>
            <w:bottom w:val="none" w:sz="0" w:space="0" w:color="auto"/>
            <w:right w:val="none" w:sz="0" w:space="0" w:color="auto"/>
          </w:divBdr>
        </w:div>
        <w:div w:id="2060010645">
          <w:marLeft w:val="0"/>
          <w:marRight w:val="0"/>
          <w:marTop w:val="0"/>
          <w:marBottom w:val="0"/>
          <w:divBdr>
            <w:top w:val="none" w:sz="0" w:space="0" w:color="auto"/>
            <w:left w:val="none" w:sz="0" w:space="0" w:color="auto"/>
            <w:bottom w:val="none" w:sz="0" w:space="0" w:color="auto"/>
            <w:right w:val="none" w:sz="0" w:space="0" w:color="auto"/>
          </w:divBdr>
        </w:div>
      </w:divsChild>
    </w:div>
    <w:div w:id="1211456313">
      <w:bodyDiv w:val="1"/>
      <w:marLeft w:val="0"/>
      <w:marRight w:val="0"/>
      <w:marTop w:val="0"/>
      <w:marBottom w:val="0"/>
      <w:divBdr>
        <w:top w:val="none" w:sz="0" w:space="0" w:color="auto"/>
        <w:left w:val="none" w:sz="0" w:space="0" w:color="auto"/>
        <w:bottom w:val="none" w:sz="0" w:space="0" w:color="auto"/>
        <w:right w:val="none" w:sz="0" w:space="0" w:color="auto"/>
      </w:divBdr>
      <w:divsChild>
        <w:div w:id="1036198654">
          <w:marLeft w:val="0"/>
          <w:marRight w:val="0"/>
          <w:marTop w:val="0"/>
          <w:marBottom w:val="0"/>
          <w:divBdr>
            <w:top w:val="none" w:sz="0" w:space="0" w:color="auto"/>
            <w:left w:val="none" w:sz="0" w:space="0" w:color="auto"/>
            <w:bottom w:val="none" w:sz="0" w:space="0" w:color="auto"/>
            <w:right w:val="none" w:sz="0" w:space="0" w:color="auto"/>
          </w:divBdr>
        </w:div>
        <w:div w:id="1856922493">
          <w:marLeft w:val="0"/>
          <w:marRight w:val="0"/>
          <w:marTop w:val="0"/>
          <w:marBottom w:val="0"/>
          <w:divBdr>
            <w:top w:val="none" w:sz="0" w:space="0" w:color="auto"/>
            <w:left w:val="none" w:sz="0" w:space="0" w:color="auto"/>
            <w:bottom w:val="none" w:sz="0" w:space="0" w:color="auto"/>
            <w:right w:val="none" w:sz="0" w:space="0" w:color="auto"/>
          </w:divBdr>
        </w:div>
      </w:divsChild>
    </w:div>
    <w:div w:id="150315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2D82-091E-4CCB-982F-EBF1248C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1174</Words>
  <Characters>6457</Characters>
  <Application>Microsoft Office Word</Application>
  <DocSecurity>0</DocSecurity>
  <Lines>53</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Nathalie</dc:creator>
  <cp:lastModifiedBy>John Bruinen</cp:lastModifiedBy>
  <cp:revision>2</cp:revision>
  <cp:lastPrinted>2026-03-16T07:57:00Z</cp:lastPrinted>
  <dcterms:created xsi:type="dcterms:W3CDTF">2026-03-16T07:57:00Z</dcterms:created>
  <dcterms:modified xsi:type="dcterms:W3CDTF">2026-03-16T07:57:00Z</dcterms:modified>
</cp:coreProperties>
</file>